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B43A9" w14:textId="16C10B11" w:rsidR="00BE57BF" w:rsidRPr="00BE57BF" w:rsidRDefault="00BE57BF" w:rsidP="001F3464">
      <w:pPr>
        <w:jc w:val="both"/>
        <w:rPr>
          <w:rFonts w:ascii="Cambria" w:hAnsi="Cambria"/>
          <w:b/>
          <w:color w:val="00B050"/>
        </w:rPr>
      </w:pPr>
      <w:r w:rsidRPr="00BE57BF">
        <w:rPr>
          <w:rFonts w:ascii="Cambria" w:hAnsi="Cambria"/>
          <w:b/>
          <w:color w:val="00B050"/>
        </w:rPr>
        <w:t>Zmodyfikowany</w:t>
      </w:r>
    </w:p>
    <w:p w14:paraId="662FFDDE" w14:textId="3027ECFC" w:rsidR="00C56444" w:rsidRDefault="00C56444" w:rsidP="001F3464">
      <w:pPr>
        <w:jc w:val="both"/>
        <w:rPr>
          <w:rFonts w:ascii="Cambria" w:hAnsi="Cambria"/>
          <w:b/>
        </w:rPr>
      </w:pPr>
      <w:r>
        <w:rPr>
          <w:rFonts w:ascii="Cambria" w:hAnsi="Cambria"/>
          <w:b/>
        </w:rPr>
        <w:t xml:space="preserve">Opis postępowania o zawarcie umowy o partnerstwie publiczno-prywatnym </w:t>
      </w:r>
    </w:p>
    <w:p w14:paraId="5A2B2D7A" w14:textId="77777777" w:rsidR="00C56444" w:rsidRDefault="00C56444" w:rsidP="001F3464">
      <w:pPr>
        <w:jc w:val="both"/>
        <w:rPr>
          <w:rFonts w:ascii="Cambria" w:hAnsi="Cambria"/>
        </w:rPr>
      </w:pPr>
      <w:r w:rsidRPr="00E561F3">
        <w:rPr>
          <w:rFonts w:ascii="Cambria" w:hAnsi="Cambria"/>
        </w:rPr>
        <w:t xml:space="preserve">Celem </w:t>
      </w:r>
      <w:r>
        <w:rPr>
          <w:rFonts w:ascii="Cambria" w:hAnsi="Cambria"/>
        </w:rPr>
        <w:t xml:space="preserve">planowanego </w:t>
      </w:r>
      <w:r w:rsidRPr="00E561F3">
        <w:rPr>
          <w:rFonts w:ascii="Cambria" w:hAnsi="Cambria"/>
        </w:rPr>
        <w:t xml:space="preserve">postępowania jest zawarcie umowy o partnerstwie publiczno-prywatnym </w:t>
      </w:r>
      <w:r>
        <w:rPr>
          <w:rFonts w:ascii="Cambria" w:hAnsi="Cambria"/>
        </w:rPr>
        <w:t>(zwanej dalej również „</w:t>
      </w:r>
      <w:r w:rsidR="0034406F">
        <w:rPr>
          <w:rFonts w:ascii="Cambria" w:hAnsi="Cambria"/>
          <w:b/>
          <w:i/>
        </w:rPr>
        <w:t>U</w:t>
      </w:r>
      <w:r w:rsidRPr="0083092D">
        <w:rPr>
          <w:rFonts w:ascii="Cambria" w:hAnsi="Cambria"/>
          <w:b/>
          <w:i/>
        </w:rPr>
        <w:t>mową o PPP</w:t>
      </w:r>
      <w:r>
        <w:rPr>
          <w:rFonts w:ascii="Cambria" w:hAnsi="Cambria"/>
        </w:rPr>
        <w:t xml:space="preserve">”) </w:t>
      </w:r>
      <w:r w:rsidRPr="00E561F3">
        <w:rPr>
          <w:rFonts w:ascii="Cambria" w:hAnsi="Cambria"/>
        </w:rPr>
        <w:t>pomiędzy podmiotem publicznym (spółką działającą pod firmą „Koleje Mazowieckie</w:t>
      </w:r>
      <w:r>
        <w:rPr>
          <w:rFonts w:ascii="Cambria" w:hAnsi="Cambria"/>
        </w:rPr>
        <w:t xml:space="preserve"> </w:t>
      </w:r>
      <w:r w:rsidRPr="00E561F3">
        <w:rPr>
          <w:rFonts w:ascii="Cambria" w:hAnsi="Cambria"/>
        </w:rPr>
        <w:t>-</w:t>
      </w:r>
      <w:r>
        <w:rPr>
          <w:rFonts w:ascii="Cambria" w:hAnsi="Cambria"/>
        </w:rPr>
        <w:t xml:space="preserve"> </w:t>
      </w:r>
      <w:r w:rsidRPr="00E561F3">
        <w:rPr>
          <w:rFonts w:ascii="Cambria" w:hAnsi="Cambria"/>
        </w:rPr>
        <w:t>KM” spółka z ograniczoną odpowiedzialnością z siedzibą w Warszawie</w:t>
      </w:r>
      <w:r>
        <w:rPr>
          <w:rFonts w:ascii="Cambria" w:hAnsi="Cambria"/>
        </w:rPr>
        <w:t>, zwaną dalej również „</w:t>
      </w:r>
      <w:r w:rsidRPr="0083092D">
        <w:rPr>
          <w:rFonts w:ascii="Cambria" w:hAnsi="Cambria"/>
          <w:b/>
          <w:i/>
        </w:rPr>
        <w:t>Kolejami Mazowieckimi</w:t>
      </w:r>
      <w:r>
        <w:rPr>
          <w:rFonts w:ascii="Cambria" w:hAnsi="Cambria"/>
        </w:rPr>
        <w:t>”, „</w:t>
      </w:r>
      <w:r w:rsidRPr="0083092D">
        <w:rPr>
          <w:rFonts w:ascii="Cambria" w:hAnsi="Cambria"/>
          <w:b/>
          <w:i/>
        </w:rPr>
        <w:t>Spółką KM</w:t>
      </w:r>
      <w:r>
        <w:rPr>
          <w:rFonts w:ascii="Cambria" w:hAnsi="Cambria"/>
        </w:rPr>
        <w:t>”, „</w:t>
      </w:r>
      <w:r w:rsidRPr="0083092D">
        <w:rPr>
          <w:rFonts w:ascii="Cambria" w:hAnsi="Cambria"/>
          <w:b/>
          <w:i/>
        </w:rPr>
        <w:t>podmiotem publicznym</w:t>
      </w:r>
      <w:r>
        <w:rPr>
          <w:rFonts w:ascii="Cambria" w:hAnsi="Cambria"/>
        </w:rPr>
        <w:t>” lub „</w:t>
      </w:r>
      <w:r w:rsidR="0034406F">
        <w:rPr>
          <w:rFonts w:ascii="Cambria" w:hAnsi="Cambria"/>
          <w:b/>
          <w:i/>
        </w:rPr>
        <w:t>Z</w:t>
      </w:r>
      <w:r w:rsidRPr="0083092D">
        <w:rPr>
          <w:rFonts w:ascii="Cambria" w:hAnsi="Cambria"/>
          <w:b/>
          <w:i/>
        </w:rPr>
        <w:t>amawiającym</w:t>
      </w:r>
      <w:r>
        <w:rPr>
          <w:rFonts w:ascii="Cambria" w:hAnsi="Cambria"/>
        </w:rPr>
        <w:t>”</w:t>
      </w:r>
      <w:r w:rsidRPr="00E561F3">
        <w:rPr>
          <w:rFonts w:ascii="Cambria" w:hAnsi="Cambria"/>
        </w:rPr>
        <w:t xml:space="preserve">) a </w:t>
      </w:r>
      <w:r>
        <w:rPr>
          <w:rFonts w:ascii="Cambria" w:hAnsi="Cambria"/>
        </w:rPr>
        <w:t xml:space="preserve">partnerem </w:t>
      </w:r>
      <w:r w:rsidRPr="00E561F3">
        <w:rPr>
          <w:rFonts w:ascii="Cambria" w:hAnsi="Cambria"/>
        </w:rPr>
        <w:t>prywatnym</w:t>
      </w:r>
      <w:r>
        <w:rPr>
          <w:rFonts w:ascii="Cambria" w:hAnsi="Cambria"/>
        </w:rPr>
        <w:t xml:space="preserve"> na podstawie ustawy</w:t>
      </w:r>
      <w:r w:rsidRPr="00E561F3">
        <w:rPr>
          <w:rFonts w:ascii="Cambria" w:hAnsi="Cambria"/>
        </w:rPr>
        <w:t xml:space="preserve"> </w:t>
      </w:r>
      <w:r>
        <w:rPr>
          <w:rFonts w:ascii="Cambria" w:hAnsi="Cambria"/>
        </w:rPr>
        <w:t>z dnia 19 grudnia 2008 r. o partnerstwie publiczno-prywatnym (Dz.</w:t>
      </w:r>
      <w:r w:rsidR="00BD7740">
        <w:rPr>
          <w:rFonts w:ascii="Cambria" w:hAnsi="Cambria"/>
        </w:rPr>
        <w:t xml:space="preserve"> </w:t>
      </w:r>
      <w:r>
        <w:rPr>
          <w:rFonts w:ascii="Cambria" w:hAnsi="Cambria"/>
        </w:rPr>
        <w:t>U. z 2015, poz. 696). Zgodnie z art. 4 ust. 1 ustawy o partnerstwie publiczno-prywatnym do wyboru partnera prywatnego i umowy o partnerstwie publiczno-prywatnym stosuje się przepisy ustawy z dnia 21 października 2016 r. o umowie koncesji na roboty budowlane lub usługi (Dz.</w:t>
      </w:r>
      <w:r w:rsidR="00BD7740">
        <w:rPr>
          <w:rFonts w:ascii="Cambria" w:hAnsi="Cambria"/>
        </w:rPr>
        <w:t xml:space="preserve"> </w:t>
      </w:r>
      <w:r>
        <w:rPr>
          <w:rFonts w:ascii="Cambria" w:hAnsi="Cambria"/>
        </w:rPr>
        <w:t>U. z 2016, poz. 1920) w zakresie nieuregulowanym w ustawie o partnerstwie publiczno-prywatnym. Zgodnie z art. 29 ust. 3 ustawy o umowie koncesji na roboty budowlane lub usługi podmiot publiczny przedstawia osobom fizycznym, osobom prawnym, jednostkom organizacyjnym nieposiadającym osobowości prawnej oraz grupom takich podmiotów (zwanym w</w:t>
      </w:r>
      <w:r w:rsidR="0034406F">
        <w:rPr>
          <w:rFonts w:ascii="Cambria" w:hAnsi="Cambria"/>
        </w:rPr>
        <w:t> </w:t>
      </w:r>
      <w:r>
        <w:rPr>
          <w:rFonts w:ascii="Cambria" w:hAnsi="Cambria"/>
        </w:rPr>
        <w:t>niniejszym dokumencie „</w:t>
      </w:r>
      <w:r w:rsidRPr="0083092D">
        <w:rPr>
          <w:rFonts w:ascii="Cambria" w:hAnsi="Cambria"/>
          <w:b/>
          <w:i/>
        </w:rPr>
        <w:t>wykonawcami</w:t>
      </w:r>
      <w:r>
        <w:rPr>
          <w:rFonts w:ascii="Cambria" w:hAnsi="Cambria"/>
        </w:rPr>
        <w:t>” lub „</w:t>
      </w:r>
      <w:r w:rsidRPr="0083092D">
        <w:rPr>
          <w:rFonts w:ascii="Cambria" w:hAnsi="Cambria"/>
          <w:b/>
          <w:i/>
        </w:rPr>
        <w:t>partnerami prywatnymi</w:t>
      </w:r>
      <w:r>
        <w:rPr>
          <w:rFonts w:ascii="Cambria" w:hAnsi="Cambria"/>
        </w:rPr>
        <w:t>”) „Opis postępowania o zawarcie umowy o part</w:t>
      </w:r>
      <w:r w:rsidR="0034406F">
        <w:rPr>
          <w:rFonts w:ascii="Cambria" w:hAnsi="Cambria"/>
        </w:rPr>
        <w:t>nerstwie publiczno-prywatnym".</w:t>
      </w:r>
    </w:p>
    <w:p w14:paraId="457C7684" w14:textId="159B9F8E" w:rsidR="00C56444" w:rsidRDefault="00C56444" w:rsidP="001F3464">
      <w:pPr>
        <w:jc w:val="both"/>
        <w:rPr>
          <w:rFonts w:ascii="Cambria" w:hAnsi="Cambria"/>
        </w:rPr>
      </w:pPr>
      <w:r w:rsidRPr="003B08C2">
        <w:rPr>
          <w:rFonts w:ascii="Cambria" w:hAnsi="Cambria"/>
        </w:rPr>
        <w:t>Ogłoszenie o partnerstwie publiczno-prywatnym</w:t>
      </w:r>
      <w:r>
        <w:rPr>
          <w:rFonts w:ascii="Cambria" w:hAnsi="Cambria"/>
        </w:rPr>
        <w:t xml:space="preserve"> („</w:t>
      </w:r>
      <w:r w:rsidRPr="00067BEA">
        <w:rPr>
          <w:rFonts w:ascii="Cambria" w:hAnsi="Cambria"/>
          <w:b/>
          <w:i/>
        </w:rPr>
        <w:t>Ogłoszenie</w:t>
      </w:r>
      <w:r>
        <w:rPr>
          <w:rFonts w:ascii="Cambria" w:hAnsi="Cambria"/>
        </w:rPr>
        <w:t>”)</w:t>
      </w:r>
      <w:r w:rsidRPr="003B08C2">
        <w:rPr>
          <w:rFonts w:ascii="Cambria" w:hAnsi="Cambria"/>
        </w:rPr>
        <w:t xml:space="preserve"> zostało opublikowane w Suplemencie do Dziennika Urzędowego Unii Europejskiej </w:t>
      </w:r>
      <w:r w:rsidR="008B7EE9">
        <w:rPr>
          <w:rFonts w:ascii="Cambria" w:hAnsi="Cambria"/>
        </w:rPr>
        <w:br/>
      </w:r>
      <w:r w:rsidR="00986F3E">
        <w:rPr>
          <w:rFonts w:ascii="Cambria" w:hAnsi="Cambria"/>
        </w:rPr>
        <w:t xml:space="preserve">w dniu 1 czerwca 2017 r., pod numerem </w:t>
      </w:r>
      <w:r w:rsidRPr="003B08C2">
        <w:rPr>
          <w:rFonts w:ascii="Cambria" w:hAnsi="Cambria"/>
        </w:rPr>
        <w:t xml:space="preserve"> </w:t>
      </w:r>
      <w:r w:rsidR="00986F3E">
        <w:rPr>
          <w:rFonts w:ascii="Cambria" w:hAnsi="Cambria"/>
        </w:rPr>
        <w:t xml:space="preserve">2017/S 104-208355 </w:t>
      </w:r>
      <w:r w:rsidRPr="003B08C2">
        <w:rPr>
          <w:rFonts w:ascii="Cambria" w:hAnsi="Cambria"/>
        </w:rPr>
        <w:t>oraz na stronie internetowej KM [</w:t>
      </w:r>
      <w:r w:rsidRPr="0034406F">
        <w:rPr>
          <w:rFonts w:ascii="Cambria" w:hAnsi="Cambria"/>
        </w:rPr>
        <w:t>www.mazowieckie.com.pl</w:t>
      </w:r>
      <w:r w:rsidR="008B7EE9">
        <w:rPr>
          <w:rFonts w:ascii="Cambria" w:hAnsi="Cambria"/>
        </w:rPr>
        <w:t>/pl/kategoria/strefa-partnerów</w:t>
      </w:r>
      <w:r w:rsidRPr="003B08C2">
        <w:rPr>
          <w:rFonts w:ascii="Cambria" w:hAnsi="Cambria"/>
        </w:rPr>
        <w:t xml:space="preserve">]. </w:t>
      </w:r>
    </w:p>
    <w:p w14:paraId="52DB6D95" w14:textId="77777777" w:rsidR="00C56444" w:rsidRDefault="00C56444" w:rsidP="0083092D">
      <w:pPr>
        <w:tabs>
          <w:tab w:val="left" w:pos="7500"/>
        </w:tabs>
        <w:jc w:val="both"/>
        <w:rPr>
          <w:rFonts w:ascii="Cambria" w:hAnsi="Cambria"/>
          <w:b/>
        </w:rPr>
      </w:pPr>
      <w:r>
        <w:rPr>
          <w:rFonts w:ascii="Cambria" w:hAnsi="Cambria"/>
          <w:b/>
        </w:rPr>
        <w:t xml:space="preserve">DEFINICJE: </w:t>
      </w:r>
    </w:p>
    <w:p w14:paraId="4707DFD8" w14:textId="77777777" w:rsidR="00C56444" w:rsidRPr="0083092D" w:rsidRDefault="00C56444" w:rsidP="001F3464">
      <w:pPr>
        <w:jc w:val="both"/>
        <w:rPr>
          <w:rFonts w:ascii="Cambria" w:hAnsi="Cambria"/>
          <w:b/>
        </w:rPr>
      </w:pPr>
      <w:r>
        <w:rPr>
          <w:rFonts w:ascii="Cambria" w:hAnsi="Cambria"/>
          <w:b/>
        </w:rPr>
        <w:t xml:space="preserve">Dla potrzeb </w:t>
      </w:r>
      <w:r w:rsidRPr="0083092D">
        <w:rPr>
          <w:rFonts w:ascii="Cambria" w:hAnsi="Cambria"/>
          <w:b/>
        </w:rPr>
        <w:t>„Opis</w:t>
      </w:r>
      <w:r>
        <w:rPr>
          <w:rFonts w:ascii="Cambria" w:hAnsi="Cambria"/>
          <w:b/>
        </w:rPr>
        <w:t>u</w:t>
      </w:r>
      <w:r w:rsidRPr="0083092D">
        <w:rPr>
          <w:rFonts w:ascii="Cambria" w:hAnsi="Cambria"/>
          <w:b/>
        </w:rPr>
        <w:t xml:space="preserve"> postępowania o zawarcie umowy o partnerstwie publiczno-prywatnym"</w:t>
      </w:r>
      <w:r>
        <w:rPr>
          <w:rFonts w:ascii="Cambria" w:hAnsi="Cambria"/>
          <w:b/>
        </w:rPr>
        <w:t xml:space="preserve"> i innych dokumentów partnerstwa publiczno-prywatnego udostępnianych przez</w:t>
      </w:r>
      <w:r w:rsidRPr="0083092D">
        <w:rPr>
          <w:rFonts w:ascii="Cambria" w:hAnsi="Cambria"/>
          <w:b/>
        </w:rPr>
        <w:t xml:space="preserve"> „Koleje Mazowieckie - KM” spółkę z ograniczoną odpowiedzialnością z siedzibą w Warszawie</w:t>
      </w:r>
      <w:r w:rsidR="0034406F">
        <w:rPr>
          <w:rFonts w:ascii="Cambria" w:hAnsi="Cambria"/>
          <w:b/>
        </w:rPr>
        <w:t>,</w:t>
      </w:r>
      <w:r>
        <w:rPr>
          <w:rFonts w:ascii="Cambria" w:hAnsi="Cambria"/>
          <w:b/>
        </w:rPr>
        <w:t xml:space="preserve"> pojęciom wskazanym </w:t>
      </w:r>
      <w:r w:rsidR="00067BEA">
        <w:rPr>
          <w:rFonts w:ascii="Cambria" w:hAnsi="Cambria"/>
          <w:b/>
        </w:rPr>
        <w:t xml:space="preserve">w niniejszym Opisie postępowania o zawarcie umowy o partnerstwie publiczno-prywatnym </w:t>
      </w:r>
      <w:r>
        <w:rPr>
          <w:rFonts w:ascii="Cambria" w:hAnsi="Cambria"/>
          <w:b/>
        </w:rPr>
        <w:t>przypisano następujące znacze</w:t>
      </w:r>
      <w:r w:rsidR="00600B60">
        <w:rPr>
          <w:rFonts w:ascii="Cambria" w:hAnsi="Cambria"/>
          <w:b/>
        </w:rPr>
        <w:t>nia:</w:t>
      </w:r>
    </w:p>
    <w:p w14:paraId="14233ED5" w14:textId="77777777" w:rsidR="00C56444" w:rsidRDefault="00C56444" w:rsidP="0083092D">
      <w:pPr>
        <w:jc w:val="both"/>
        <w:rPr>
          <w:rFonts w:ascii="Cambria" w:hAnsi="Cambria"/>
        </w:rPr>
      </w:pPr>
      <w:r>
        <w:rPr>
          <w:rFonts w:ascii="Cambria" w:hAnsi="Cambria"/>
          <w:b/>
          <w:bCs/>
        </w:rPr>
        <w:t>Przedsięwzięcie</w:t>
      </w:r>
      <w:r>
        <w:rPr>
          <w:rFonts w:ascii="Cambria" w:hAnsi="Cambria"/>
        </w:rPr>
        <w:t xml:space="preserve"> – planowana inwestycja polegająca na zaprojektowaniu, sfinansowaniu, wybudowaniu (wraz z wyposażeniem) i eksploatacji Zakładu w Sochaczewie (obejmującej również świadczenie usług w poziomie utrzymania P4) wraz z niezbędną infrastrukturą (w tym torową, trakcyjną, drogową)</w:t>
      </w:r>
    </w:p>
    <w:p w14:paraId="272E314B" w14:textId="77777777" w:rsidR="00C56444" w:rsidRDefault="00C56444" w:rsidP="0083092D">
      <w:pPr>
        <w:jc w:val="both"/>
        <w:rPr>
          <w:rFonts w:ascii="Cambria" w:hAnsi="Cambria"/>
          <w:lang w:eastAsia="pl-PL"/>
        </w:rPr>
      </w:pPr>
      <w:r>
        <w:rPr>
          <w:rFonts w:ascii="Cambria" w:hAnsi="Cambria"/>
          <w:b/>
          <w:bCs/>
        </w:rPr>
        <w:t>Teren Inwestycji</w:t>
      </w:r>
      <w:r>
        <w:rPr>
          <w:rFonts w:ascii="Cambria" w:hAnsi="Cambria"/>
        </w:rPr>
        <w:t xml:space="preserve"> – działki, na których obszarze zlokalizowane będzie Przedsięwzięcie, o numerach ewidencyjnych:</w:t>
      </w:r>
      <w:r>
        <w:rPr>
          <w:rFonts w:ascii="Cambria" w:hAnsi="Cambria"/>
          <w:lang w:eastAsia="pl-PL"/>
        </w:rPr>
        <w:t xml:space="preserve"> 10-1910/16, 10-1910/17, 10-1910/18, 7-238/17, 7-238/18, 7-238/20, 7-238/21, 7-238/23 </w:t>
      </w:r>
    </w:p>
    <w:p w14:paraId="3225E1C3" w14:textId="77777777" w:rsidR="00C56444" w:rsidRDefault="00C56444" w:rsidP="0083092D">
      <w:pPr>
        <w:jc w:val="both"/>
        <w:rPr>
          <w:rFonts w:ascii="Cambria" w:hAnsi="Cambria"/>
          <w:lang w:eastAsia="pl-PL"/>
        </w:rPr>
      </w:pPr>
      <w:r>
        <w:rPr>
          <w:rFonts w:ascii="Cambria" w:hAnsi="Cambria"/>
          <w:b/>
          <w:lang w:eastAsia="pl-PL"/>
        </w:rPr>
        <w:t>Teren dedykowany Zakładowi</w:t>
      </w:r>
      <w:r>
        <w:rPr>
          <w:rFonts w:ascii="Cambria" w:hAnsi="Cambria"/>
          <w:lang w:eastAsia="pl-PL"/>
        </w:rPr>
        <w:t xml:space="preserve"> </w:t>
      </w:r>
      <w:r>
        <w:rPr>
          <w:rFonts w:ascii="Cambria" w:hAnsi="Cambria"/>
          <w:b/>
          <w:bCs/>
        </w:rPr>
        <w:t>w Sochaczewie</w:t>
      </w:r>
      <w:r>
        <w:rPr>
          <w:rFonts w:ascii="Cambria" w:hAnsi="Cambria"/>
        </w:rPr>
        <w:t xml:space="preserve"> – część Terenu Inwestycji, na którym zlokalizowany zostanie Zakład w Sochaczewie wraz z infrastrukturą towarzyszącą (w tym torową,  trakcyjną, drogową) </w:t>
      </w:r>
    </w:p>
    <w:p w14:paraId="7252D5AC" w14:textId="77777777" w:rsidR="00C56444" w:rsidRDefault="00C56444" w:rsidP="0083092D">
      <w:pPr>
        <w:jc w:val="both"/>
        <w:rPr>
          <w:rFonts w:ascii="Cambria" w:hAnsi="Cambria"/>
        </w:rPr>
      </w:pPr>
      <w:r>
        <w:rPr>
          <w:rFonts w:ascii="Cambria" w:hAnsi="Cambria"/>
          <w:b/>
          <w:bCs/>
        </w:rPr>
        <w:lastRenderedPageBreak/>
        <w:t>Zespół Sekcji w Sochaczewie</w:t>
      </w:r>
      <w:r>
        <w:rPr>
          <w:rFonts w:ascii="Cambria" w:hAnsi="Cambria"/>
        </w:rPr>
        <w:t xml:space="preserve"> – zespół budynków i budowli oraz infrastruktury torowej, trakcyjnej i drogowej, który obejmuje zarówno istniejące budynki, budowle i elementy infrastruktury (w tym Sekcję P1-3), jak i elementy planowanego Przedsięwzięcia, w szczególności Zakład w Sochaczewie </w:t>
      </w:r>
    </w:p>
    <w:p w14:paraId="6EDC0D89" w14:textId="77777777" w:rsidR="00C56444" w:rsidRDefault="00C56444" w:rsidP="0083092D">
      <w:pPr>
        <w:jc w:val="both"/>
        <w:rPr>
          <w:rFonts w:ascii="Cambria" w:hAnsi="Cambria"/>
        </w:rPr>
      </w:pPr>
      <w:r>
        <w:rPr>
          <w:rFonts w:ascii="Cambria" w:hAnsi="Cambria"/>
          <w:b/>
          <w:bCs/>
        </w:rPr>
        <w:t>Sekcja</w:t>
      </w:r>
      <w:r>
        <w:rPr>
          <w:rFonts w:ascii="Cambria" w:hAnsi="Cambria"/>
        </w:rPr>
        <w:t xml:space="preserve"> </w:t>
      </w:r>
      <w:r>
        <w:rPr>
          <w:rFonts w:ascii="Cambria" w:hAnsi="Cambria"/>
          <w:b/>
        </w:rPr>
        <w:t>P1-3</w:t>
      </w:r>
      <w:r>
        <w:rPr>
          <w:rFonts w:ascii="Cambria" w:hAnsi="Cambria"/>
        </w:rPr>
        <w:t xml:space="preserve"> – </w:t>
      </w:r>
      <w:r>
        <w:rPr>
          <w:rFonts w:ascii="Cambria" w:hAnsi="Cambria"/>
          <w:color w:val="000000"/>
          <w:shd w:val="clear" w:color="auto" w:fill="FFFFFF"/>
        </w:rPr>
        <w:t>istniejąca Sekcja Napraw i Eksploatacji Taboru w Sochaczewie zlokalizowana na działce 10-1910/16</w:t>
      </w:r>
    </w:p>
    <w:p w14:paraId="0B0029E6" w14:textId="77777777" w:rsidR="00C56444" w:rsidRDefault="00C56444" w:rsidP="0083092D">
      <w:pPr>
        <w:jc w:val="both"/>
        <w:rPr>
          <w:rFonts w:ascii="Cambria" w:hAnsi="Cambria"/>
        </w:rPr>
      </w:pPr>
      <w:r>
        <w:rPr>
          <w:rFonts w:ascii="Cambria" w:hAnsi="Cambria"/>
          <w:b/>
          <w:bCs/>
        </w:rPr>
        <w:t>Zakład w Sochaczewie</w:t>
      </w:r>
      <w:r>
        <w:rPr>
          <w:rFonts w:ascii="Cambria" w:hAnsi="Cambria"/>
        </w:rPr>
        <w:t xml:space="preserve"> – nowa wolnostojąca hala, która ma powstać w wyniku realizacji Przedsięwzięcia umożliwiająca świadczenie usług w poziomie utrzymania P4, obejmująca w szczególności Halę Napraw oraz części biurowo-socjalne, techniczne i magazynowe (niestanowiące odrębnego od Zakładu w Sochaczewie budynku)</w:t>
      </w:r>
    </w:p>
    <w:p w14:paraId="20540A0A" w14:textId="77777777" w:rsidR="00C56444" w:rsidRDefault="00C56444" w:rsidP="0083092D">
      <w:pPr>
        <w:jc w:val="both"/>
        <w:rPr>
          <w:rFonts w:ascii="Cambria" w:hAnsi="Cambria"/>
        </w:rPr>
      </w:pPr>
      <w:r>
        <w:rPr>
          <w:rFonts w:ascii="Cambria" w:hAnsi="Cambria"/>
          <w:b/>
          <w:bCs/>
        </w:rPr>
        <w:t>Hala Napraw</w:t>
      </w:r>
      <w:r>
        <w:rPr>
          <w:rFonts w:ascii="Cambria" w:hAnsi="Cambria"/>
        </w:rPr>
        <w:t xml:space="preserve"> – hala główna wyodrębniona strukturalnie z budynku Zakładu w Sochaczewie, w której odbywać się będą naprawy i przeglądy, w</w:t>
      </w:r>
      <w:r w:rsidR="0034406F">
        <w:rPr>
          <w:rFonts w:ascii="Cambria" w:hAnsi="Cambria"/>
        </w:rPr>
        <w:t> </w:t>
      </w:r>
      <w:r>
        <w:rPr>
          <w:rFonts w:ascii="Cambria" w:hAnsi="Cambria"/>
        </w:rPr>
        <w:t>szczególności w poziomie utrzymania P4</w:t>
      </w:r>
    </w:p>
    <w:p w14:paraId="5311DEEC" w14:textId="77777777" w:rsidR="00C56444" w:rsidRDefault="00B5217A" w:rsidP="001F3464">
      <w:pPr>
        <w:jc w:val="both"/>
        <w:rPr>
          <w:rFonts w:ascii="Cambria" w:hAnsi="Cambria"/>
        </w:rPr>
      </w:pPr>
      <w:r>
        <w:rPr>
          <w:rFonts w:ascii="Cambria" w:hAnsi="Cambria"/>
        </w:rPr>
        <w:t>Niniejsze Definicje mają zastosowanie do wszystkich dokumentów partnerstwa publiczno-prywatnego, chyba, że w danym dokumencie wprost zastrzeżono inaczej.</w:t>
      </w:r>
    </w:p>
    <w:p w14:paraId="116750F7" w14:textId="77777777" w:rsidR="00C56444" w:rsidRDefault="00C56444" w:rsidP="001F3464">
      <w:pPr>
        <w:jc w:val="both"/>
        <w:rPr>
          <w:rFonts w:ascii="Cambria" w:hAnsi="Cambria"/>
        </w:rPr>
      </w:pPr>
    </w:p>
    <w:p w14:paraId="4399BB38" w14:textId="77777777" w:rsidR="00C56444" w:rsidRPr="003A72FB" w:rsidRDefault="00C56444" w:rsidP="001F3464">
      <w:pPr>
        <w:jc w:val="both"/>
        <w:rPr>
          <w:rFonts w:ascii="Cambria" w:hAnsi="Cambria"/>
          <w:b/>
        </w:rPr>
      </w:pPr>
      <w:r w:rsidRPr="003A72FB">
        <w:rPr>
          <w:rFonts w:ascii="Cambria" w:hAnsi="Cambria"/>
          <w:b/>
        </w:rPr>
        <w:t xml:space="preserve">Opis </w:t>
      </w:r>
      <w:r>
        <w:rPr>
          <w:rFonts w:ascii="Cambria" w:hAnsi="Cambria"/>
          <w:b/>
        </w:rPr>
        <w:t>P</w:t>
      </w:r>
      <w:r w:rsidRPr="003A72FB">
        <w:rPr>
          <w:rFonts w:ascii="Cambria" w:hAnsi="Cambria"/>
          <w:b/>
        </w:rPr>
        <w:t xml:space="preserve">rzedsięwzięcia </w:t>
      </w:r>
    </w:p>
    <w:p w14:paraId="7BB0229D" w14:textId="77777777" w:rsidR="00C56444" w:rsidRDefault="00C56444" w:rsidP="001F3464">
      <w:pPr>
        <w:jc w:val="both"/>
        <w:rPr>
          <w:rFonts w:ascii="Cambria" w:hAnsi="Cambria"/>
        </w:rPr>
      </w:pPr>
      <w:r w:rsidRPr="00615A45">
        <w:rPr>
          <w:rFonts w:ascii="Cambria" w:hAnsi="Cambria"/>
        </w:rPr>
        <w:t xml:space="preserve">Przedmiotem umowy o partnerstwie publiczno-prywatnym </w:t>
      </w:r>
      <w:r>
        <w:rPr>
          <w:rFonts w:ascii="Cambria" w:hAnsi="Cambria"/>
        </w:rPr>
        <w:t>będzie</w:t>
      </w:r>
      <w:r w:rsidRPr="00615A45">
        <w:rPr>
          <w:rFonts w:ascii="Cambria" w:hAnsi="Cambria"/>
        </w:rPr>
        <w:t xml:space="preserve"> wspólna realizacja</w:t>
      </w:r>
      <w:r>
        <w:rPr>
          <w:rFonts w:ascii="Cambria" w:hAnsi="Cambria"/>
        </w:rPr>
        <w:t xml:space="preserve"> P</w:t>
      </w:r>
      <w:r w:rsidRPr="00615A45">
        <w:rPr>
          <w:rFonts w:ascii="Cambria" w:hAnsi="Cambria"/>
        </w:rPr>
        <w:t>rzedsięwzięcia oparta na p</w:t>
      </w:r>
      <w:r>
        <w:rPr>
          <w:rFonts w:ascii="Cambria" w:hAnsi="Cambria"/>
        </w:rPr>
        <w:t>odziale zadań i ryzyk pomiędzy podmiotem p</w:t>
      </w:r>
      <w:r w:rsidRPr="00615A45">
        <w:rPr>
          <w:rFonts w:ascii="Cambria" w:hAnsi="Cambria"/>
        </w:rPr>
        <w:t>ublicznym i</w:t>
      </w:r>
      <w:r>
        <w:rPr>
          <w:rFonts w:ascii="Cambria" w:hAnsi="Cambria"/>
        </w:rPr>
        <w:t xml:space="preserve"> wybranym w postępowaniu p</w:t>
      </w:r>
      <w:r w:rsidRPr="00615A45">
        <w:rPr>
          <w:rFonts w:ascii="Cambria" w:hAnsi="Cambria"/>
        </w:rPr>
        <w:t>artnerem</w:t>
      </w:r>
      <w:r>
        <w:rPr>
          <w:rFonts w:ascii="Cambria" w:hAnsi="Cambria"/>
        </w:rPr>
        <w:t xml:space="preserve"> p</w:t>
      </w:r>
      <w:r w:rsidRPr="00615A45">
        <w:rPr>
          <w:rFonts w:ascii="Cambria" w:hAnsi="Cambria"/>
        </w:rPr>
        <w:t>rywatnym</w:t>
      </w:r>
      <w:r>
        <w:rPr>
          <w:rFonts w:ascii="Cambria" w:hAnsi="Cambria"/>
        </w:rPr>
        <w:t xml:space="preserve"> (wykonawcą). Zadania partnera prywatnego</w:t>
      </w:r>
      <w:r w:rsidRPr="00615A45">
        <w:rPr>
          <w:rFonts w:ascii="Cambria" w:hAnsi="Cambria"/>
        </w:rPr>
        <w:t xml:space="preserve"> p</w:t>
      </w:r>
      <w:r>
        <w:rPr>
          <w:rFonts w:ascii="Cambria" w:hAnsi="Cambria"/>
        </w:rPr>
        <w:t xml:space="preserve">olegać będą w szczególności na </w:t>
      </w:r>
      <w:r w:rsidRPr="00615A45">
        <w:rPr>
          <w:rFonts w:ascii="Cambria" w:hAnsi="Cambria"/>
        </w:rPr>
        <w:t xml:space="preserve">zaprojektowaniu, </w:t>
      </w:r>
      <w:r>
        <w:rPr>
          <w:rFonts w:ascii="Cambria" w:hAnsi="Cambria"/>
        </w:rPr>
        <w:t xml:space="preserve">sfinansowaniu, </w:t>
      </w:r>
      <w:r w:rsidRPr="00615A45">
        <w:rPr>
          <w:rFonts w:ascii="Cambria" w:hAnsi="Cambria"/>
        </w:rPr>
        <w:t>wybudowaniu</w:t>
      </w:r>
      <w:r>
        <w:rPr>
          <w:rFonts w:ascii="Cambria" w:hAnsi="Cambria"/>
        </w:rPr>
        <w:t xml:space="preserve"> (w tym wyposażeniu) oraz </w:t>
      </w:r>
      <w:r w:rsidRPr="00615A45">
        <w:rPr>
          <w:rFonts w:ascii="Cambria" w:hAnsi="Cambria"/>
        </w:rPr>
        <w:t>eksploatowaniu</w:t>
      </w:r>
      <w:r>
        <w:rPr>
          <w:rFonts w:ascii="Cambria" w:hAnsi="Cambria"/>
        </w:rPr>
        <w:t xml:space="preserve"> (w tym, w szczególności świadczeniu na rzecz podmiotu publicznego usług w poziomie utrzymania P4</w:t>
      </w:r>
      <w:r w:rsidRPr="00295FC2">
        <w:rPr>
          <w:rFonts w:ascii="Cambria" w:hAnsi="Cambria"/>
        </w:rPr>
        <w:t xml:space="preserve">) i utrzymaniu </w:t>
      </w:r>
      <w:r>
        <w:rPr>
          <w:rFonts w:ascii="Cambria" w:hAnsi="Cambria"/>
        </w:rPr>
        <w:t>P</w:t>
      </w:r>
      <w:r w:rsidRPr="00295FC2">
        <w:rPr>
          <w:rFonts w:ascii="Cambria" w:hAnsi="Cambria"/>
        </w:rPr>
        <w:t xml:space="preserve">rzedsięwzięcia wraz z towarzyszącą infrastrukturą torowo-kolejową. </w:t>
      </w:r>
      <w:r w:rsidRPr="00295FC2">
        <w:rPr>
          <w:rFonts w:ascii="Cambria" w:hAnsi="Cambria" w:cs="Arial"/>
        </w:rPr>
        <w:t xml:space="preserve">Lokalizacją </w:t>
      </w:r>
      <w:r>
        <w:rPr>
          <w:rFonts w:ascii="Cambria" w:hAnsi="Cambria" w:cs="Arial"/>
        </w:rPr>
        <w:t>P</w:t>
      </w:r>
      <w:r w:rsidRPr="00295FC2">
        <w:rPr>
          <w:rFonts w:ascii="Cambria" w:hAnsi="Cambria" w:cs="Arial"/>
        </w:rPr>
        <w:t xml:space="preserve">rzedsięwzięcia jest obszar obejmujący istniejącą Sekcję </w:t>
      </w:r>
      <w:r>
        <w:rPr>
          <w:rFonts w:ascii="Cambria" w:hAnsi="Cambria" w:cs="Arial"/>
        </w:rPr>
        <w:t xml:space="preserve">P1-3 </w:t>
      </w:r>
      <w:r w:rsidRPr="00295FC2">
        <w:rPr>
          <w:rFonts w:ascii="Cambria" w:hAnsi="Cambria" w:cs="Arial"/>
        </w:rPr>
        <w:t xml:space="preserve">oraz teren przyległy, obejmujący działki o numerach: 10-1910/17, 10-1910/18, 7-238/17, </w:t>
      </w:r>
      <w:r>
        <w:rPr>
          <w:rFonts w:ascii="Cambria" w:hAnsi="Cambria" w:cs="Arial"/>
        </w:rPr>
        <w:t xml:space="preserve">7-238/18, </w:t>
      </w:r>
      <w:r w:rsidRPr="00295FC2">
        <w:rPr>
          <w:rFonts w:ascii="Cambria" w:hAnsi="Cambria" w:cs="Arial"/>
        </w:rPr>
        <w:t>7-238/20,</w:t>
      </w:r>
      <w:r>
        <w:rPr>
          <w:rFonts w:ascii="Cambria" w:hAnsi="Cambria" w:cs="Arial"/>
        </w:rPr>
        <w:t xml:space="preserve"> 7-238/21,</w:t>
      </w:r>
      <w:r w:rsidRPr="00295FC2">
        <w:rPr>
          <w:rFonts w:ascii="Cambria" w:hAnsi="Cambria" w:cs="Arial"/>
        </w:rPr>
        <w:t xml:space="preserve"> 7-238/23.</w:t>
      </w:r>
    </w:p>
    <w:p w14:paraId="2F2CE7FB" w14:textId="2DA5A54E" w:rsidR="00C56444" w:rsidRDefault="00C56444" w:rsidP="001F3464">
      <w:pPr>
        <w:jc w:val="both"/>
        <w:rPr>
          <w:rFonts w:ascii="Cambria" w:hAnsi="Cambria"/>
        </w:rPr>
      </w:pPr>
      <w:r>
        <w:rPr>
          <w:rFonts w:ascii="Cambria" w:hAnsi="Cambria"/>
        </w:rPr>
        <w:t>Szczegółowy opis P</w:t>
      </w:r>
      <w:r w:rsidRPr="005F63B6">
        <w:rPr>
          <w:rFonts w:ascii="Cambria" w:hAnsi="Cambria"/>
        </w:rPr>
        <w:t>rzedsięwzięcia</w:t>
      </w:r>
      <w:r>
        <w:rPr>
          <w:rFonts w:ascii="Cambria" w:hAnsi="Cambria"/>
        </w:rPr>
        <w:t xml:space="preserve"> realizowanego w ramach partnerstwa publiczno-prywatnego</w:t>
      </w:r>
      <w:r w:rsidRPr="005F63B6">
        <w:rPr>
          <w:rFonts w:ascii="Cambria" w:hAnsi="Cambria"/>
        </w:rPr>
        <w:t>,</w:t>
      </w:r>
      <w:r>
        <w:rPr>
          <w:rFonts w:ascii="Cambria" w:hAnsi="Cambria"/>
        </w:rPr>
        <w:t xml:space="preserve"> stanowiący rozwinięcie oczekiwań,</w:t>
      </w:r>
      <w:r w:rsidRPr="005F63B6">
        <w:rPr>
          <w:rFonts w:ascii="Cambria" w:hAnsi="Cambria"/>
        </w:rPr>
        <w:t xml:space="preserve"> </w:t>
      </w:r>
      <w:r>
        <w:rPr>
          <w:rFonts w:ascii="Cambria" w:hAnsi="Cambria"/>
        </w:rPr>
        <w:t xml:space="preserve">w szczególności </w:t>
      </w:r>
      <w:r w:rsidRPr="005F63B6">
        <w:rPr>
          <w:rFonts w:ascii="Cambria" w:hAnsi="Cambria"/>
        </w:rPr>
        <w:t>związanych</w:t>
      </w:r>
      <w:r>
        <w:rPr>
          <w:rFonts w:ascii="Cambria" w:hAnsi="Cambria"/>
        </w:rPr>
        <w:t xml:space="preserve"> </w:t>
      </w:r>
      <w:r w:rsidRPr="005F63B6">
        <w:rPr>
          <w:rFonts w:ascii="Cambria" w:hAnsi="Cambria"/>
        </w:rPr>
        <w:t>z</w:t>
      </w:r>
      <w:r>
        <w:rPr>
          <w:rFonts w:ascii="Cambria" w:hAnsi="Cambria"/>
        </w:rPr>
        <w:t> </w:t>
      </w:r>
      <w:r w:rsidRPr="005F63B6">
        <w:rPr>
          <w:rFonts w:ascii="Cambria" w:hAnsi="Cambria"/>
        </w:rPr>
        <w:t>wykonaniem prac koncepcyjnych i</w:t>
      </w:r>
      <w:r>
        <w:rPr>
          <w:rFonts w:ascii="Cambria" w:hAnsi="Cambria"/>
        </w:rPr>
        <w:t> projektowych oraz</w:t>
      </w:r>
      <w:r w:rsidRPr="005F63B6">
        <w:rPr>
          <w:rFonts w:ascii="Cambria" w:hAnsi="Cambria"/>
        </w:rPr>
        <w:t xml:space="preserve"> budow</w:t>
      </w:r>
      <w:r>
        <w:rPr>
          <w:rFonts w:ascii="Cambria" w:hAnsi="Cambria"/>
        </w:rPr>
        <w:t>lanych i technologicznych,</w:t>
      </w:r>
      <w:r w:rsidRPr="005F63B6">
        <w:rPr>
          <w:rFonts w:ascii="Cambria" w:hAnsi="Cambria"/>
        </w:rPr>
        <w:t xml:space="preserve"> </w:t>
      </w:r>
      <w:r>
        <w:rPr>
          <w:rFonts w:ascii="Cambria" w:hAnsi="Cambria"/>
        </w:rPr>
        <w:t>zawarty</w:t>
      </w:r>
      <w:r w:rsidRPr="005F63B6">
        <w:rPr>
          <w:rFonts w:ascii="Cambria" w:hAnsi="Cambria"/>
        </w:rPr>
        <w:t xml:space="preserve"> </w:t>
      </w:r>
      <w:r>
        <w:rPr>
          <w:rFonts w:ascii="Cambria" w:hAnsi="Cambria"/>
        </w:rPr>
        <w:t xml:space="preserve">jest </w:t>
      </w:r>
      <w:r w:rsidRPr="005F63B6">
        <w:rPr>
          <w:rFonts w:ascii="Cambria" w:hAnsi="Cambria"/>
        </w:rPr>
        <w:t>w</w:t>
      </w:r>
      <w:r>
        <w:rPr>
          <w:rFonts w:ascii="Cambria" w:hAnsi="Cambria"/>
        </w:rPr>
        <w:t xml:space="preserve"> odrębnym </w:t>
      </w:r>
      <w:r w:rsidRPr="005F63B6">
        <w:rPr>
          <w:rFonts w:ascii="Cambria" w:hAnsi="Cambria"/>
        </w:rPr>
        <w:t>dokumencie</w:t>
      </w:r>
      <w:r>
        <w:rPr>
          <w:rFonts w:ascii="Cambria" w:hAnsi="Cambria"/>
        </w:rPr>
        <w:t>, tj.</w:t>
      </w:r>
      <w:r w:rsidRPr="005F63B6">
        <w:rPr>
          <w:rFonts w:ascii="Cambria" w:hAnsi="Cambria"/>
        </w:rPr>
        <w:t xml:space="preserve"> </w:t>
      </w:r>
      <w:r>
        <w:rPr>
          <w:rFonts w:ascii="Cambria" w:hAnsi="Cambria"/>
        </w:rPr>
        <w:t>w</w:t>
      </w:r>
      <w:r w:rsidR="00831AD1">
        <w:rPr>
          <w:rFonts w:ascii="Cambria" w:hAnsi="Cambria"/>
        </w:rPr>
        <w:t> </w:t>
      </w:r>
      <w:r>
        <w:rPr>
          <w:rFonts w:ascii="Cambria" w:hAnsi="Cambria"/>
        </w:rPr>
        <w:t>Opisie koncepcji funkcjonalno-użytkowej Przedsięwzięcia, u</w:t>
      </w:r>
      <w:r w:rsidRPr="005F63B6">
        <w:rPr>
          <w:rFonts w:ascii="Cambria" w:hAnsi="Cambria"/>
        </w:rPr>
        <w:t>dostęp</w:t>
      </w:r>
      <w:r>
        <w:rPr>
          <w:rFonts w:ascii="Cambria" w:hAnsi="Cambria"/>
        </w:rPr>
        <w:t>nio</w:t>
      </w:r>
      <w:r w:rsidRPr="005F63B6">
        <w:rPr>
          <w:rFonts w:ascii="Cambria" w:hAnsi="Cambria"/>
        </w:rPr>
        <w:t>ny</w:t>
      </w:r>
      <w:r>
        <w:rPr>
          <w:rFonts w:ascii="Cambria" w:hAnsi="Cambria"/>
        </w:rPr>
        <w:t>m</w:t>
      </w:r>
      <w:r w:rsidRPr="005F63B6">
        <w:rPr>
          <w:rFonts w:ascii="Cambria" w:hAnsi="Cambria"/>
        </w:rPr>
        <w:t xml:space="preserve"> na stronie</w:t>
      </w:r>
      <w:r>
        <w:rPr>
          <w:rFonts w:ascii="Cambria" w:hAnsi="Cambria"/>
        </w:rPr>
        <w:t xml:space="preserve"> </w:t>
      </w:r>
      <w:r w:rsidRPr="005F63B6">
        <w:rPr>
          <w:rFonts w:ascii="Cambria" w:hAnsi="Cambria"/>
        </w:rPr>
        <w:t xml:space="preserve">internetowej </w:t>
      </w:r>
      <w:r>
        <w:rPr>
          <w:rFonts w:ascii="Cambria" w:hAnsi="Cambria"/>
        </w:rPr>
        <w:t xml:space="preserve">podmiotu publicznego pod adresem </w:t>
      </w:r>
      <w:hyperlink r:id="rId8" w:history="1">
        <w:r w:rsidR="0088686F" w:rsidRPr="00E820D2">
          <w:rPr>
            <w:rStyle w:val="Hipercze"/>
            <w:rFonts w:ascii="Cambria" w:hAnsi="Cambria"/>
          </w:rPr>
          <w:t>http://www.mazowieckie.com.pl/pl/kategoria/strefa-partnerów</w:t>
        </w:r>
      </w:hyperlink>
      <w:r w:rsidR="0088686F">
        <w:rPr>
          <w:rFonts w:ascii="Cambria" w:hAnsi="Cambria"/>
        </w:rPr>
        <w:t xml:space="preserve"> </w:t>
      </w:r>
      <w:r>
        <w:rPr>
          <w:rFonts w:ascii="Cambria" w:hAnsi="Cambria"/>
        </w:rPr>
        <w:t xml:space="preserve"> (dokument, o którym mowa zawiera również część inwentaryzacyjną określającą stan istniejący Terenu Inwestycji i znajdującej się tam infrastruktury). Opis koncepcji funkcjonalno-użytkowej Przedsięwzięcia ma charakter wyłącznie poglądowy (w </w:t>
      </w:r>
      <w:r>
        <w:rPr>
          <w:rFonts w:ascii="Cambria" w:hAnsi="Cambria"/>
        </w:rPr>
        <w:lastRenderedPageBreak/>
        <w:t>założeniu podmiotu publicznego stanowić ma podstawę do dalszych negocjacji z potencjalnymi partnerami prywatnymi) i nie stanowi on „minimalnych wymagań” w rozumieniu ustawy o umowie koncesji na roboty budowlane lub usługi z 21 października 2016 r. (Dz.U. 2016.1920) – art. 2 pkt 4 tej ustawy.</w:t>
      </w:r>
      <w:r w:rsidR="006C0D02">
        <w:rPr>
          <w:rFonts w:ascii="Cambria" w:hAnsi="Cambria"/>
        </w:rPr>
        <w:t xml:space="preserve"> </w:t>
      </w:r>
      <w:r w:rsidR="006C0D02">
        <w:rPr>
          <w:rFonts w:asciiTheme="majorHAnsi" w:hAnsiTheme="majorHAnsi"/>
        </w:rPr>
        <w:t xml:space="preserve">Minimalne wymagania stawiane partnerowi prywatnemu </w:t>
      </w:r>
      <w:r w:rsidR="006C0D02">
        <w:rPr>
          <w:rFonts w:asciiTheme="majorHAnsi" w:hAnsiTheme="majorHAnsi" w:cs="Liberation Sans CE"/>
        </w:rPr>
        <w:t xml:space="preserve">wskazane zostały w Załączniku </w:t>
      </w:r>
      <w:r w:rsidR="006C0D02" w:rsidRPr="00B62B52">
        <w:rPr>
          <w:rFonts w:ascii="Cambria" w:hAnsi="Cambria"/>
        </w:rPr>
        <w:t>Nr [</w:t>
      </w:r>
      <w:r w:rsidR="006C0D02">
        <w:rPr>
          <w:rFonts w:ascii="Cambria" w:hAnsi="Cambria"/>
        </w:rPr>
        <w:t>6].</w:t>
      </w:r>
    </w:p>
    <w:p w14:paraId="68CC6744" w14:textId="77777777" w:rsidR="00C56444" w:rsidRDefault="00C56444" w:rsidP="001F3464">
      <w:pPr>
        <w:jc w:val="both"/>
        <w:rPr>
          <w:rFonts w:ascii="Cambria" w:hAnsi="Cambria"/>
        </w:rPr>
      </w:pPr>
      <w:r>
        <w:rPr>
          <w:rFonts w:ascii="Cambria" w:hAnsi="Cambria"/>
        </w:rPr>
        <w:t>Wszelkie aspekty Przedsięwzięcia, w tym przede wszystki</w:t>
      </w:r>
      <w:r w:rsidR="00831AD1">
        <w:rPr>
          <w:rFonts w:ascii="Cambria" w:hAnsi="Cambria"/>
        </w:rPr>
        <w:t>m te, które ujęte są szczegółowo</w:t>
      </w:r>
      <w:r>
        <w:rPr>
          <w:rFonts w:ascii="Cambria" w:hAnsi="Cambria"/>
        </w:rPr>
        <w:t xml:space="preserve"> w Opisie koncepcji funkcjonalno-użytkowej oraz pozostałych dokumentach partnerstwa publiczno-prywatnego będą przedmiotem negocjacji z wykonawcami, a ostateczny zakres Przedsięwzięcia (Opis przedmiotu umowy o PPP) zostanie określony w odrębnym dokumencie partnerstwa publiczno-prywatnego na podstawie ustaleń poczynionych w</w:t>
      </w:r>
      <w:r w:rsidR="00831AD1">
        <w:rPr>
          <w:rFonts w:ascii="Cambria" w:hAnsi="Cambria"/>
        </w:rPr>
        <w:t> </w:t>
      </w:r>
      <w:r>
        <w:rPr>
          <w:rFonts w:ascii="Cambria" w:hAnsi="Cambria"/>
        </w:rPr>
        <w:t>trakcie negocjacji</w:t>
      </w:r>
      <w:r w:rsidR="00831AD1">
        <w:rPr>
          <w:rFonts w:ascii="Cambria" w:hAnsi="Cambria"/>
        </w:rPr>
        <w:t xml:space="preserve">. </w:t>
      </w:r>
    </w:p>
    <w:p w14:paraId="04A288CD" w14:textId="0574AE82" w:rsidR="00C56444" w:rsidRPr="00831AD1" w:rsidRDefault="00C56444" w:rsidP="001F3464">
      <w:pPr>
        <w:jc w:val="both"/>
        <w:rPr>
          <w:rFonts w:asciiTheme="majorHAnsi" w:hAnsiTheme="majorHAnsi"/>
        </w:rPr>
      </w:pPr>
      <w:r w:rsidRPr="00831AD1">
        <w:rPr>
          <w:rFonts w:asciiTheme="majorHAnsi" w:hAnsiTheme="majorHAnsi"/>
        </w:rPr>
        <w:t>Zamawiający planuje przekazać do wykonania napraw w poziomie P4 wszystkie typy pojazdów eksploatowane przez Spółkę KM: elektryczne zespoły trakcyjne, wagony piętrowe środkowe i sterownicze, lokomotywy elektryczne</w:t>
      </w:r>
      <w:r w:rsidR="00240D9A">
        <w:rPr>
          <w:rFonts w:asciiTheme="majorHAnsi" w:hAnsiTheme="majorHAnsi"/>
        </w:rPr>
        <w:t xml:space="preserve">, </w:t>
      </w:r>
      <w:r w:rsidRPr="00831AD1">
        <w:rPr>
          <w:rFonts w:asciiTheme="majorHAnsi" w:hAnsiTheme="majorHAnsi"/>
        </w:rPr>
        <w:t xml:space="preserve">spalinowe autobusy jedno i dwuczłonowe, w okresie minimum do końca 2031 roku. Umowa o PPP może zostać zawarta na maksymalnie 20 lat. Zamawiający może zagwarantować przekazywanie do napraw taboru do 2031 roku, na podstawie poniższego harmonogramu, który jest harmonogramem planowanym z </w:t>
      </w:r>
      <w:r w:rsidR="00831AD1">
        <w:rPr>
          <w:rFonts w:asciiTheme="majorHAnsi" w:hAnsiTheme="majorHAnsi"/>
        </w:rPr>
        <w:t>zastrzeżeniem, że Z</w:t>
      </w:r>
      <w:r w:rsidRPr="00831AD1">
        <w:rPr>
          <w:rFonts w:asciiTheme="majorHAnsi" w:hAnsiTheme="majorHAnsi"/>
        </w:rPr>
        <w:t>a</w:t>
      </w:r>
      <w:r w:rsidR="00831AD1">
        <w:rPr>
          <w:rFonts w:asciiTheme="majorHAnsi" w:hAnsiTheme="majorHAnsi"/>
        </w:rPr>
        <w:t xml:space="preserve">mawiający nie gwarantuje </w:t>
      </w:r>
      <w:r w:rsidRPr="00831AD1">
        <w:rPr>
          <w:rFonts w:asciiTheme="majorHAnsi" w:hAnsiTheme="majorHAnsi"/>
        </w:rPr>
        <w:t>przekazania do napraw niezakupionego do tej pory nowego taboru w liczbie</w:t>
      </w:r>
      <w:r w:rsidR="00831AD1">
        <w:rPr>
          <w:rFonts w:asciiTheme="majorHAnsi" w:hAnsiTheme="majorHAnsi"/>
        </w:rPr>
        <w:t xml:space="preserve"> 71 sztuk (w tym 55 i 6</w:t>
      </w:r>
      <w:r w:rsidRPr="00831AD1">
        <w:rPr>
          <w:rFonts w:asciiTheme="majorHAnsi" w:hAnsiTheme="majorHAnsi"/>
        </w:rPr>
        <w:t xml:space="preserve"> pięcioczłonowych pojazdów oraz 10 dwuczłonowych). Zamawiający zastrzega sobie również prawo do zmiany liczby pojazdów przekazywanych do naprawy w danym roku (przesunięcia pomiędzy latami, a także przesunięcie po 2031 r., o ile przewidziane zostanie świadczenie usług także po 2031 r., w przeciwnym wypadku możliwe jest zmniejszenie łącznej liczby pojazdów przekazanych do napraw).</w:t>
      </w:r>
    </w:p>
    <w:p w14:paraId="6A66E5EE" w14:textId="556F8E1E" w:rsidR="00C56444" w:rsidRDefault="002073FB" w:rsidP="001F3464">
      <w:pPr>
        <w:jc w:val="both"/>
        <w:rPr>
          <w:rFonts w:ascii="Cambria" w:hAnsi="Cambria"/>
        </w:rPr>
      </w:pPr>
      <w:r>
        <w:rPr>
          <w:rFonts w:ascii="Cambria" w:hAnsi="Cambria"/>
        </w:rPr>
        <w:t xml:space="preserve">Szacowana wartość umowy wynosi </w:t>
      </w:r>
      <w:r w:rsidR="0006778E" w:rsidRPr="00660AD7">
        <w:rPr>
          <w:rFonts w:ascii="Cambria" w:hAnsi="Cambria"/>
          <w:color w:val="000000" w:themeColor="text1"/>
        </w:rPr>
        <w:t xml:space="preserve">1 368 500 000,00 </w:t>
      </w:r>
      <w:r w:rsidRPr="00660AD7">
        <w:rPr>
          <w:rFonts w:ascii="Cambria" w:hAnsi="Cambria"/>
          <w:color w:val="000000" w:themeColor="text1"/>
        </w:rPr>
        <w:t xml:space="preserve">zł </w:t>
      </w:r>
      <w:r>
        <w:rPr>
          <w:rFonts w:ascii="Cambria" w:hAnsi="Cambria"/>
        </w:rPr>
        <w:t xml:space="preserve">(miliard trzysta </w:t>
      </w:r>
      <w:r w:rsidR="00660AD7">
        <w:rPr>
          <w:rFonts w:ascii="Cambria" w:hAnsi="Cambria"/>
        </w:rPr>
        <w:t xml:space="preserve">sześćdziesiąt </w:t>
      </w:r>
      <w:r>
        <w:rPr>
          <w:rFonts w:ascii="Cambria" w:hAnsi="Cambria"/>
        </w:rPr>
        <w:t xml:space="preserve">osiem milionów </w:t>
      </w:r>
      <w:r w:rsidR="00660AD7">
        <w:rPr>
          <w:rFonts w:ascii="Cambria" w:hAnsi="Cambria"/>
        </w:rPr>
        <w:t>pięćset</w:t>
      </w:r>
      <w:r>
        <w:rPr>
          <w:rFonts w:ascii="Cambria" w:hAnsi="Cambria"/>
        </w:rPr>
        <w:t xml:space="preserve"> tysięcy złotych). </w:t>
      </w:r>
      <w:r w:rsidRPr="002073FB">
        <w:rPr>
          <w:rFonts w:ascii="Cambria" w:hAnsi="Cambria"/>
        </w:rPr>
        <w:t>Oszacowanie wartości umowy wykonano w oparciu</w:t>
      </w:r>
      <w:r>
        <w:rPr>
          <w:rFonts w:ascii="Cambria" w:hAnsi="Cambria"/>
        </w:rPr>
        <w:t xml:space="preserve"> o</w:t>
      </w:r>
      <w:r w:rsidRPr="002073FB">
        <w:rPr>
          <w:rFonts w:ascii="Cambria" w:hAnsi="Cambria"/>
        </w:rPr>
        <w:t xml:space="preserve"> aktualne rzeczywiste ceny napraw P4 uzyskiwane przez KM (dla poszczególnych typów pojazdów) w postępowaniach przetargo</w:t>
      </w:r>
      <w:r>
        <w:rPr>
          <w:rFonts w:ascii="Cambria" w:hAnsi="Cambria"/>
        </w:rPr>
        <w:t xml:space="preserve">wych. </w:t>
      </w:r>
    </w:p>
    <w:p w14:paraId="0E5BA36E" w14:textId="35879717" w:rsidR="00C56444" w:rsidRDefault="00C56444" w:rsidP="001F3464">
      <w:pPr>
        <w:jc w:val="both"/>
        <w:rPr>
          <w:rFonts w:ascii="Cambria" w:hAnsi="Cambria"/>
        </w:rPr>
      </w:pPr>
    </w:p>
    <w:p w14:paraId="043D5A98" w14:textId="3D3F7D53" w:rsidR="00C56444" w:rsidRDefault="005B0343" w:rsidP="002B4FBD">
      <w:pPr>
        <w:ind w:hanging="426"/>
        <w:jc w:val="both"/>
        <w:rPr>
          <w:rFonts w:ascii="Cambria" w:hAnsi="Cambria"/>
        </w:rPr>
      </w:pPr>
      <w:r w:rsidRPr="005B0343">
        <w:rPr>
          <w:rFonts w:ascii="Cambria" w:hAnsi="Cambria"/>
        </w:rPr>
        <w:lastRenderedPageBreak/>
        <w:t xml:space="preserve"> </w:t>
      </w:r>
      <w:r w:rsidRPr="005B0343">
        <w:rPr>
          <w:noProof/>
          <w:lang w:eastAsia="pl-PL"/>
        </w:rPr>
        <w:drawing>
          <wp:inline distT="0" distB="0" distL="0" distR="0" wp14:anchorId="1080655B" wp14:editId="67EA0354">
            <wp:extent cx="9359661" cy="32531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6933" cy="3283438"/>
                    </a:xfrm>
                    <a:prstGeom prst="rect">
                      <a:avLst/>
                    </a:prstGeom>
                    <a:noFill/>
                    <a:ln>
                      <a:noFill/>
                    </a:ln>
                  </pic:spPr>
                </pic:pic>
              </a:graphicData>
            </a:graphic>
          </wp:inline>
        </w:drawing>
      </w:r>
    </w:p>
    <w:p w14:paraId="40C92FEB" w14:textId="77777777" w:rsidR="00C56444" w:rsidRDefault="00C56444" w:rsidP="001F3464">
      <w:pPr>
        <w:jc w:val="both"/>
        <w:rPr>
          <w:rFonts w:ascii="Cambria" w:hAnsi="Cambria"/>
        </w:rPr>
      </w:pPr>
      <w:r>
        <w:rPr>
          <w:rFonts w:ascii="Cambria" w:hAnsi="Cambria"/>
        </w:rPr>
        <w:t xml:space="preserve">Planowane postępowanie prowadzone będzie z podziałem na etapy: </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8102"/>
        <w:gridCol w:w="4661"/>
      </w:tblGrid>
      <w:tr w:rsidR="00C56444" w:rsidRPr="00B62B52" w14:paraId="1269D7EF" w14:textId="77777777" w:rsidTr="00B62B52">
        <w:tc>
          <w:tcPr>
            <w:tcW w:w="5000" w:type="pct"/>
            <w:gridSpan w:val="3"/>
          </w:tcPr>
          <w:p w14:paraId="014014C7" w14:textId="77777777" w:rsidR="00C56444" w:rsidRPr="00B62B52" w:rsidRDefault="00C56444" w:rsidP="00B62B52">
            <w:pPr>
              <w:spacing w:after="0" w:line="240" w:lineRule="auto"/>
              <w:jc w:val="both"/>
            </w:pPr>
          </w:p>
        </w:tc>
      </w:tr>
      <w:tr w:rsidR="00C56444" w:rsidRPr="00B62B52" w14:paraId="4FF7D5FD" w14:textId="77777777" w:rsidTr="00B62B52">
        <w:tc>
          <w:tcPr>
            <w:tcW w:w="5000" w:type="pct"/>
            <w:gridSpan w:val="3"/>
          </w:tcPr>
          <w:p w14:paraId="018DA3CD" w14:textId="77777777" w:rsidR="00C56444" w:rsidRPr="00B62B52" w:rsidRDefault="00C56444" w:rsidP="00B62B52">
            <w:pPr>
              <w:spacing w:after="0" w:line="240" w:lineRule="auto"/>
              <w:jc w:val="both"/>
              <w:rPr>
                <w:rFonts w:ascii="Cambria" w:hAnsi="Cambria"/>
                <w:b/>
                <w:sz w:val="24"/>
                <w:szCs w:val="24"/>
              </w:rPr>
            </w:pPr>
          </w:p>
          <w:p w14:paraId="31D1A263" w14:textId="77777777" w:rsidR="00C56444" w:rsidRPr="00B62B52" w:rsidRDefault="00C56444" w:rsidP="00B62B52">
            <w:pPr>
              <w:spacing w:after="0" w:line="240" w:lineRule="auto"/>
              <w:jc w:val="both"/>
              <w:rPr>
                <w:rFonts w:ascii="Cambria" w:hAnsi="Cambria"/>
                <w:b/>
                <w:sz w:val="24"/>
                <w:szCs w:val="24"/>
              </w:rPr>
            </w:pPr>
            <w:r w:rsidRPr="00B62B52">
              <w:rPr>
                <w:rFonts w:ascii="Cambria" w:hAnsi="Cambria"/>
                <w:b/>
                <w:sz w:val="24"/>
                <w:szCs w:val="24"/>
              </w:rPr>
              <w:t>ETAP I</w:t>
            </w:r>
          </w:p>
          <w:p w14:paraId="524F86EB" w14:textId="77777777" w:rsidR="00C56444" w:rsidRPr="00B62B52" w:rsidRDefault="00C56444" w:rsidP="00B62B52">
            <w:pPr>
              <w:spacing w:after="0" w:line="240" w:lineRule="auto"/>
              <w:jc w:val="both"/>
              <w:rPr>
                <w:rFonts w:ascii="Cambria" w:hAnsi="Cambria"/>
                <w:b/>
                <w:sz w:val="24"/>
                <w:szCs w:val="24"/>
              </w:rPr>
            </w:pPr>
          </w:p>
        </w:tc>
      </w:tr>
      <w:tr w:rsidR="00C56444" w:rsidRPr="00B62B52" w14:paraId="4DDA58D9" w14:textId="77777777" w:rsidTr="00B62B52">
        <w:tc>
          <w:tcPr>
            <w:tcW w:w="575" w:type="pct"/>
          </w:tcPr>
          <w:p w14:paraId="71D924F9" w14:textId="77777777" w:rsidR="00C56444" w:rsidRPr="00B62B52" w:rsidRDefault="00C56444" w:rsidP="00B62B52">
            <w:pPr>
              <w:spacing w:after="0" w:line="240" w:lineRule="auto"/>
              <w:jc w:val="both"/>
              <w:rPr>
                <w:rFonts w:ascii="Cambria" w:hAnsi="Cambria"/>
              </w:rPr>
            </w:pPr>
          </w:p>
          <w:p w14:paraId="326C4B09" w14:textId="77777777" w:rsidR="00C56444" w:rsidRPr="00B62B52" w:rsidRDefault="00C56444" w:rsidP="00B62B52">
            <w:pPr>
              <w:spacing w:after="0" w:line="240" w:lineRule="auto"/>
              <w:jc w:val="both"/>
              <w:rPr>
                <w:rFonts w:ascii="Cambria" w:hAnsi="Cambria"/>
              </w:rPr>
            </w:pPr>
            <w:r w:rsidRPr="00B62B52">
              <w:rPr>
                <w:rFonts w:ascii="Cambria" w:hAnsi="Cambria"/>
              </w:rPr>
              <w:t>1.1.</w:t>
            </w:r>
          </w:p>
        </w:tc>
        <w:tc>
          <w:tcPr>
            <w:tcW w:w="2809" w:type="pct"/>
          </w:tcPr>
          <w:p w14:paraId="7F87655E" w14:textId="77777777" w:rsidR="00C56444" w:rsidRPr="00B62B52" w:rsidRDefault="00C56444" w:rsidP="00B62B52">
            <w:pPr>
              <w:pStyle w:val="Akapitzlist"/>
              <w:spacing w:after="0" w:line="240" w:lineRule="auto"/>
              <w:ind w:left="34"/>
              <w:jc w:val="both"/>
              <w:rPr>
                <w:rFonts w:ascii="Cambria" w:hAnsi="Cambria"/>
              </w:rPr>
            </w:pPr>
          </w:p>
          <w:p w14:paraId="0848C3D5" w14:textId="77777777" w:rsidR="00C56444" w:rsidRPr="00B62B52" w:rsidRDefault="00C56444" w:rsidP="00B62B52">
            <w:pPr>
              <w:pStyle w:val="Akapitzlist"/>
              <w:spacing w:after="0" w:line="240" w:lineRule="auto"/>
              <w:ind w:left="176" w:right="165"/>
              <w:jc w:val="both"/>
              <w:rPr>
                <w:rFonts w:ascii="Cambria" w:hAnsi="Cambria"/>
              </w:rPr>
            </w:pPr>
            <w:r w:rsidRPr="00B62B52">
              <w:rPr>
                <w:rFonts w:ascii="Cambria" w:hAnsi="Cambria"/>
              </w:rPr>
              <w:t xml:space="preserve">opublikowanie Ogłoszenia o partnerstwie publiczno-prywatnym </w:t>
            </w:r>
            <w:r w:rsidR="004C679E">
              <w:rPr>
                <w:rFonts w:ascii="Cambria" w:hAnsi="Cambria"/>
              </w:rPr>
              <w:t>(publikacja Ogłoszenia nastąpiła</w:t>
            </w:r>
            <w:r w:rsidRPr="00B62B52">
              <w:rPr>
                <w:rFonts w:ascii="Cambria" w:hAnsi="Cambria"/>
              </w:rPr>
              <w:t xml:space="preserve"> w Dzienniku Urzędowym Unii Europejskiej, zostało ono również udostępnione na stronie internetowej Kolei Mazowieckich)</w:t>
            </w:r>
          </w:p>
          <w:p w14:paraId="6A8D7F71" w14:textId="77777777" w:rsidR="00C56444" w:rsidRPr="00B62B52" w:rsidRDefault="00C56444" w:rsidP="00B62B52">
            <w:pPr>
              <w:pStyle w:val="Akapitzlist"/>
              <w:spacing w:after="0" w:line="240" w:lineRule="auto"/>
              <w:ind w:left="34"/>
              <w:jc w:val="both"/>
              <w:rPr>
                <w:rFonts w:ascii="Cambria" w:hAnsi="Cambria"/>
              </w:rPr>
            </w:pPr>
          </w:p>
        </w:tc>
        <w:tc>
          <w:tcPr>
            <w:tcW w:w="1616" w:type="pct"/>
          </w:tcPr>
          <w:p w14:paraId="515F13AD" w14:textId="77777777" w:rsidR="00C56444" w:rsidRPr="00B62B52" w:rsidRDefault="00C56444" w:rsidP="00B62B52">
            <w:pPr>
              <w:pStyle w:val="Akapitzlist"/>
              <w:spacing w:after="0" w:line="240" w:lineRule="auto"/>
              <w:ind w:left="44"/>
              <w:jc w:val="both"/>
              <w:rPr>
                <w:rFonts w:ascii="Cambria" w:hAnsi="Cambria"/>
              </w:rPr>
            </w:pPr>
          </w:p>
          <w:p w14:paraId="4782B6D4" w14:textId="51D73CCC" w:rsidR="00C56444" w:rsidRPr="00B62B52" w:rsidRDefault="00C56444" w:rsidP="00B62B52">
            <w:pPr>
              <w:pStyle w:val="Akapitzlist"/>
              <w:spacing w:after="0" w:line="240" w:lineRule="auto"/>
              <w:ind w:left="44"/>
              <w:jc w:val="both"/>
              <w:rPr>
                <w:rFonts w:ascii="Cambria" w:hAnsi="Cambria"/>
              </w:rPr>
            </w:pPr>
            <w:r w:rsidRPr="00B62B52">
              <w:rPr>
                <w:rFonts w:ascii="Cambria" w:hAnsi="Cambria"/>
              </w:rPr>
              <w:t xml:space="preserve">data wysłania Ogłoszenia do Urzędu Publikacji Unii Europejskiej: </w:t>
            </w:r>
            <w:r w:rsidR="002B4FBD">
              <w:rPr>
                <w:rFonts w:ascii="Cambria" w:hAnsi="Cambria"/>
              </w:rPr>
              <w:t>29-05-2017 r.</w:t>
            </w:r>
          </w:p>
          <w:p w14:paraId="7CACBAD4" w14:textId="77777777" w:rsidR="00C56444" w:rsidRPr="00B62B52" w:rsidRDefault="00C56444" w:rsidP="00B62B52">
            <w:pPr>
              <w:spacing w:after="0" w:line="240" w:lineRule="auto"/>
              <w:ind w:left="44" w:firstLine="10"/>
              <w:jc w:val="both"/>
              <w:rPr>
                <w:rFonts w:ascii="Cambria" w:hAnsi="Cambria"/>
              </w:rPr>
            </w:pPr>
          </w:p>
          <w:p w14:paraId="1A369430" w14:textId="0CBCE50A" w:rsidR="00986F3E" w:rsidRDefault="00C56444" w:rsidP="00B62B52">
            <w:pPr>
              <w:spacing w:after="0" w:line="240" w:lineRule="auto"/>
              <w:ind w:left="44" w:firstLine="10"/>
              <w:jc w:val="both"/>
              <w:rPr>
                <w:rFonts w:ascii="Cambria" w:hAnsi="Cambria"/>
              </w:rPr>
            </w:pPr>
            <w:r w:rsidRPr="00B62B52">
              <w:rPr>
                <w:rFonts w:ascii="Cambria" w:hAnsi="Cambria"/>
              </w:rPr>
              <w:t xml:space="preserve">data opublikowania Ogłoszenia: </w:t>
            </w:r>
            <w:r w:rsidR="00D808CD">
              <w:rPr>
                <w:rFonts w:ascii="Cambria" w:hAnsi="Cambria"/>
              </w:rPr>
              <w:t>01-</w:t>
            </w:r>
            <w:r w:rsidR="00986F3E">
              <w:rPr>
                <w:rFonts w:ascii="Cambria" w:hAnsi="Cambria"/>
              </w:rPr>
              <w:t>06-2017 r.</w:t>
            </w:r>
          </w:p>
          <w:p w14:paraId="098852BA" w14:textId="3DFF2F7B" w:rsidR="00C56444" w:rsidRPr="00B62B52" w:rsidRDefault="00C56444" w:rsidP="00B62B52">
            <w:pPr>
              <w:spacing w:after="0" w:line="240" w:lineRule="auto"/>
              <w:ind w:left="44" w:firstLine="10"/>
              <w:jc w:val="both"/>
              <w:rPr>
                <w:rFonts w:ascii="Cambria" w:hAnsi="Cambria"/>
              </w:rPr>
            </w:pPr>
          </w:p>
        </w:tc>
      </w:tr>
      <w:tr w:rsidR="00C56444" w:rsidRPr="00B62B52" w14:paraId="7F4A4C41" w14:textId="77777777" w:rsidTr="00B62B52">
        <w:tc>
          <w:tcPr>
            <w:tcW w:w="575" w:type="pct"/>
          </w:tcPr>
          <w:p w14:paraId="4C8F6E46" w14:textId="77777777" w:rsidR="00C56444" w:rsidRPr="00B62B52" w:rsidRDefault="00C56444" w:rsidP="00B62B52">
            <w:pPr>
              <w:spacing w:after="0" w:line="240" w:lineRule="auto"/>
              <w:jc w:val="both"/>
              <w:rPr>
                <w:rFonts w:ascii="Cambria" w:hAnsi="Cambria"/>
              </w:rPr>
            </w:pPr>
          </w:p>
          <w:p w14:paraId="35864D6B" w14:textId="77777777" w:rsidR="00C56444" w:rsidRPr="00B62B52" w:rsidRDefault="00C56444" w:rsidP="00B62B52">
            <w:pPr>
              <w:spacing w:after="0" w:line="240" w:lineRule="auto"/>
              <w:jc w:val="both"/>
              <w:rPr>
                <w:rFonts w:ascii="Cambria" w:hAnsi="Cambria"/>
              </w:rPr>
            </w:pPr>
            <w:r w:rsidRPr="00B62B52">
              <w:rPr>
                <w:rFonts w:ascii="Cambria" w:hAnsi="Cambria"/>
              </w:rPr>
              <w:t>1.2.</w:t>
            </w:r>
          </w:p>
          <w:p w14:paraId="7C54E17A" w14:textId="77777777" w:rsidR="00C56444" w:rsidRPr="00B62B52" w:rsidRDefault="00C56444" w:rsidP="00B62B52">
            <w:pPr>
              <w:spacing w:after="0" w:line="240" w:lineRule="auto"/>
              <w:jc w:val="both"/>
              <w:rPr>
                <w:rFonts w:ascii="Cambria" w:hAnsi="Cambria"/>
              </w:rPr>
            </w:pPr>
          </w:p>
        </w:tc>
        <w:tc>
          <w:tcPr>
            <w:tcW w:w="2809" w:type="pct"/>
          </w:tcPr>
          <w:p w14:paraId="5F5AFCD4" w14:textId="77777777" w:rsidR="00C56444" w:rsidRPr="00B62B52" w:rsidRDefault="00C56444" w:rsidP="00B62B52">
            <w:pPr>
              <w:spacing w:after="0" w:line="240" w:lineRule="auto"/>
              <w:jc w:val="both"/>
              <w:rPr>
                <w:rFonts w:ascii="Cambria" w:hAnsi="Cambria"/>
              </w:rPr>
            </w:pPr>
          </w:p>
          <w:p w14:paraId="40A2466E" w14:textId="67753C51" w:rsidR="00C56444" w:rsidRPr="00B62B52" w:rsidRDefault="00C56444" w:rsidP="00B62B52">
            <w:pPr>
              <w:spacing w:after="0" w:line="240" w:lineRule="auto"/>
              <w:ind w:left="176" w:right="165"/>
              <w:jc w:val="both"/>
              <w:rPr>
                <w:rFonts w:ascii="Cambria" w:hAnsi="Cambria"/>
              </w:rPr>
            </w:pPr>
            <w:r w:rsidRPr="00B62B52">
              <w:rPr>
                <w:rFonts w:ascii="Cambria" w:hAnsi="Cambria"/>
              </w:rPr>
              <w:t>złożenie przez wykonawcę, w odpowiedzi na Ogłoszenie, wniosku o dopuszczenie do udziału w postępowaniu o zawarcie umowy o partnerstwie publiczno-prywatnym, zgodnie z wymogami określonymi poniżej</w:t>
            </w:r>
            <w:r w:rsidR="00891EC9" w:rsidRPr="00B62B52">
              <w:rPr>
                <w:rFonts w:ascii="Cambria" w:hAnsi="Cambria"/>
              </w:rPr>
              <w:t xml:space="preserve"> </w:t>
            </w:r>
            <w:r w:rsidR="00891EC9">
              <w:rPr>
                <w:rFonts w:ascii="Cambria" w:hAnsi="Cambria"/>
              </w:rPr>
              <w:t xml:space="preserve"> z</w:t>
            </w:r>
            <w:r w:rsidR="006C0D02">
              <w:rPr>
                <w:rFonts w:ascii="Cambria" w:hAnsi="Cambria"/>
              </w:rPr>
              <w:t xml:space="preserve">godnie z  </w:t>
            </w:r>
            <w:r w:rsidR="00891EC9" w:rsidRPr="00B62B52">
              <w:rPr>
                <w:rFonts w:ascii="Cambria" w:hAnsi="Cambria"/>
              </w:rPr>
              <w:t>Załącznik</w:t>
            </w:r>
            <w:r w:rsidR="006C0D02">
              <w:rPr>
                <w:rFonts w:ascii="Cambria" w:hAnsi="Cambria"/>
              </w:rPr>
              <w:t>iem</w:t>
            </w:r>
            <w:r w:rsidR="00891EC9" w:rsidRPr="00B62B52">
              <w:rPr>
                <w:rFonts w:ascii="Cambria" w:hAnsi="Cambria"/>
              </w:rPr>
              <w:t xml:space="preserve"> Nr [</w:t>
            </w:r>
            <w:r w:rsidR="00891EC9">
              <w:rPr>
                <w:rFonts w:ascii="Cambria" w:hAnsi="Cambria"/>
              </w:rPr>
              <w:t>1]</w:t>
            </w:r>
            <w:r w:rsidR="006C0D02">
              <w:rPr>
                <w:rFonts w:ascii="Cambria" w:hAnsi="Cambria"/>
              </w:rPr>
              <w:t xml:space="preserve"> (wzór)</w:t>
            </w:r>
            <w:r w:rsidR="00891EC9" w:rsidRPr="00B62B52">
              <w:rPr>
                <w:rFonts w:ascii="Cambria" w:hAnsi="Cambria"/>
              </w:rPr>
              <w:t>,</w:t>
            </w:r>
          </w:p>
          <w:p w14:paraId="2C74B5A4" w14:textId="77777777" w:rsidR="00C56444" w:rsidRPr="00B62B52" w:rsidRDefault="00C56444" w:rsidP="00B62B52">
            <w:pPr>
              <w:spacing w:after="0" w:line="240" w:lineRule="auto"/>
              <w:ind w:left="176" w:right="165"/>
              <w:jc w:val="both"/>
              <w:rPr>
                <w:rFonts w:ascii="Cambria" w:hAnsi="Cambria"/>
              </w:rPr>
            </w:pPr>
          </w:p>
          <w:p w14:paraId="14691997"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Zamawiający określa następujące kryteria kwalifikacji: </w:t>
            </w:r>
          </w:p>
          <w:p w14:paraId="1F07747F" w14:textId="77777777" w:rsidR="00C56444" w:rsidRPr="00B62B52" w:rsidRDefault="00C56444" w:rsidP="00B62B52">
            <w:pPr>
              <w:spacing w:after="0" w:line="240" w:lineRule="auto"/>
              <w:ind w:right="166"/>
              <w:jc w:val="both"/>
              <w:rPr>
                <w:rFonts w:ascii="Cambria" w:hAnsi="Cambria"/>
              </w:rPr>
            </w:pPr>
          </w:p>
          <w:p w14:paraId="7C0D0047" w14:textId="77777777" w:rsidR="00C56444" w:rsidRPr="00B62B52" w:rsidRDefault="00C56444" w:rsidP="00B62B52">
            <w:pPr>
              <w:spacing w:after="0" w:line="240" w:lineRule="auto"/>
              <w:ind w:right="166"/>
              <w:jc w:val="both"/>
              <w:rPr>
                <w:rFonts w:ascii="Cambria" w:hAnsi="Cambria"/>
              </w:rPr>
            </w:pPr>
            <w:r w:rsidRPr="00B62B52">
              <w:rPr>
                <w:rFonts w:ascii="Cambria" w:hAnsi="Cambria"/>
              </w:rPr>
              <w:t xml:space="preserve">W zakresie zdolności do prowadzenia działalności zawodowej, wykonawca powinien spełniać kryterium posiadania statusu przedsiębiorcy lub przedsiębiorcy zagranicznego. </w:t>
            </w:r>
          </w:p>
          <w:p w14:paraId="19D0A353" w14:textId="77777777" w:rsidR="00C56444" w:rsidRPr="00B62B52" w:rsidRDefault="00C56444" w:rsidP="00B62B52">
            <w:pPr>
              <w:spacing w:after="0" w:line="240" w:lineRule="auto"/>
              <w:ind w:right="166"/>
              <w:jc w:val="both"/>
              <w:rPr>
                <w:rFonts w:ascii="Cambria" w:hAnsi="Cambria"/>
              </w:rPr>
            </w:pPr>
          </w:p>
          <w:p w14:paraId="7416609F" w14:textId="77777777" w:rsidR="00C56444" w:rsidRPr="00B62B52" w:rsidRDefault="00C56444" w:rsidP="00B62B52">
            <w:pPr>
              <w:tabs>
                <w:tab w:val="center" w:pos="1753"/>
              </w:tabs>
              <w:spacing w:after="0" w:line="240" w:lineRule="auto"/>
              <w:ind w:right="166"/>
              <w:jc w:val="both"/>
              <w:rPr>
                <w:rFonts w:ascii="Cambria" w:hAnsi="Cambria"/>
              </w:rPr>
            </w:pPr>
            <w:r w:rsidRPr="00B62B52">
              <w:rPr>
                <w:rFonts w:ascii="Cambria" w:hAnsi="Cambria"/>
                <w:b/>
              </w:rPr>
              <w:t xml:space="preserve">Ocena spełniania </w:t>
            </w:r>
            <w:r w:rsidR="004C679E">
              <w:rPr>
                <w:rFonts w:ascii="Cambria" w:hAnsi="Cambria"/>
                <w:b/>
              </w:rPr>
              <w:t>kryterium kwalifikacji do udziału w postępowaniu:</w:t>
            </w:r>
            <w:r w:rsidRPr="00B62B52">
              <w:rPr>
                <w:rFonts w:ascii="Cambria" w:hAnsi="Cambria"/>
              </w:rPr>
              <w:t xml:space="preserve"> w określonym wyżej zakresie będzie dokonywana w oparciu o wymagane dokumenty, według zasady: spełnia (1), nie spełnia (0), bez ocen procentowych.</w:t>
            </w:r>
          </w:p>
          <w:p w14:paraId="198599D1" w14:textId="77777777" w:rsidR="00C56444" w:rsidRPr="00B62B52" w:rsidRDefault="00C56444" w:rsidP="00B62B52">
            <w:pPr>
              <w:spacing w:after="0" w:line="240" w:lineRule="auto"/>
              <w:ind w:right="166"/>
              <w:jc w:val="both"/>
              <w:rPr>
                <w:rFonts w:ascii="Cambria" w:hAnsi="Cambria"/>
              </w:rPr>
            </w:pPr>
          </w:p>
          <w:p w14:paraId="57FC98B5" w14:textId="2BDDA4B6" w:rsidR="00C56444" w:rsidRPr="002B4FBD" w:rsidRDefault="00C56444" w:rsidP="0088686F">
            <w:pPr>
              <w:jc w:val="both"/>
              <w:rPr>
                <w:rFonts w:ascii="Cambria" w:hAnsi="Cambria"/>
              </w:rPr>
            </w:pPr>
            <w:r w:rsidRPr="00B62B52">
              <w:rPr>
                <w:rFonts w:ascii="Cambria" w:hAnsi="Cambria"/>
              </w:rPr>
              <w:t>W zakresie sytuacji ekonomicznej i finansowej, wykonawca powinien spełniać następujące kryteria kwalifikacji</w:t>
            </w:r>
            <w:r w:rsidR="0088686F" w:rsidRPr="002B4FBD">
              <w:rPr>
                <w:rFonts w:ascii="Cambria" w:hAnsi="Cambria"/>
              </w:rPr>
              <w:t>, zgodnie z</w:t>
            </w:r>
            <w:r w:rsidR="0088686F" w:rsidRPr="002B4FBD">
              <w:rPr>
                <w:rFonts w:asciiTheme="majorHAnsi" w:hAnsiTheme="majorHAnsi" w:cs="Liberation Sans CE"/>
              </w:rPr>
              <w:t xml:space="preserve"> Załącznikiem </w:t>
            </w:r>
            <w:r w:rsidR="0088686F" w:rsidRPr="002B4FBD">
              <w:rPr>
                <w:rFonts w:ascii="Cambria" w:hAnsi="Cambria"/>
              </w:rPr>
              <w:t>Nr [7].</w:t>
            </w:r>
          </w:p>
          <w:p w14:paraId="107B3472" w14:textId="1797D748" w:rsidR="00C56444" w:rsidRPr="00B62B52" w:rsidRDefault="00C56444" w:rsidP="00B62B52">
            <w:pPr>
              <w:spacing w:after="0" w:line="240" w:lineRule="auto"/>
              <w:jc w:val="both"/>
              <w:rPr>
                <w:rFonts w:ascii="Cambria" w:hAnsi="Cambria"/>
              </w:rPr>
            </w:pPr>
            <w:r w:rsidRPr="00B62B52">
              <w:rPr>
                <w:rFonts w:ascii="Cambria" w:hAnsi="Cambria"/>
              </w:rPr>
              <w:t>1) znajdować się w sytuacji ekonomicznej i fina</w:t>
            </w:r>
            <w:r w:rsidR="004C679E">
              <w:rPr>
                <w:rFonts w:ascii="Cambria" w:hAnsi="Cambria"/>
              </w:rPr>
              <w:t>nsowej zapewniającej wykonanie U</w:t>
            </w:r>
            <w:r w:rsidRPr="00B62B52">
              <w:rPr>
                <w:rFonts w:ascii="Cambria" w:hAnsi="Cambria"/>
              </w:rPr>
              <w:t>mowy o PPP, w szczególności, posiadać środki finansowe (albo posiadać środki finansowe i zdolność kredytową) pozwalające na wykonanie inwestycji w pełn</w:t>
            </w:r>
            <w:r w:rsidR="00BD7740">
              <w:rPr>
                <w:rFonts w:ascii="Cambria" w:hAnsi="Cambria"/>
              </w:rPr>
              <w:t>ym zakresie</w:t>
            </w:r>
            <w:r w:rsidRPr="00B62B52">
              <w:rPr>
                <w:rFonts w:ascii="Cambria" w:hAnsi="Cambria"/>
              </w:rPr>
              <w:t>. Za wystarczające podmiot publiczny uzna również dysponowanie aktywami finansowym</w:t>
            </w:r>
            <w:r w:rsidR="004C679E">
              <w:rPr>
                <w:rFonts w:ascii="Cambria" w:hAnsi="Cambria"/>
              </w:rPr>
              <w:t>i</w:t>
            </w:r>
            <w:r w:rsidRPr="00B62B52">
              <w:rPr>
                <w:rFonts w:ascii="Cambria" w:hAnsi="Cambria"/>
              </w:rPr>
              <w:t xml:space="preserve"> albo prawem do ich natychmiastowego uzyskania (bez dodatkowych warunków i zastrzeżeń) w wysokości przynajmniej 33% zakładanych kosztów inwestycji i udokumentowanej perspektywy wypracowania (pozyskania) pozostałych środków inwestycyjnych gwarantujących planową realizację </w:t>
            </w:r>
            <w:r w:rsidR="004C679E">
              <w:rPr>
                <w:rFonts w:ascii="Cambria" w:hAnsi="Cambria"/>
              </w:rPr>
              <w:t xml:space="preserve">inwestycji </w:t>
            </w:r>
            <w:r w:rsidRPr="00B62B52">
              <w:rPr>
                <w:rFonts w:ascii="Cambria" w:hAnsi="Cambria"/>
              </w:rPr>
              <w:t>(potwierdzony przez bank plan finansowania inwestycji),</w:t>
            </w:r>
          </w:p>
          <w:p w14:paraId="6197A0F9" w14:textId="77777777" w:rsidR="00C56444" w:rsidRPr="00B62B52" w:rsidRDefault="00C56444" w:rsidP="00B62B52">
            <w:pPr>
              <w:spacing w:after="0" w:line="240" w:lineRule="auto"/>
              <w:jc w:val="both"/>
              <w:rPr>
                <w:rFonts w:ascii="Cambria" w:hAnsi="Cambria"/>
              </w:rPr>
            </w:pPr>
            <w:r w:rsidRPr="00B62B52">
              <w:rPr>
                <w:rFonts w:ascii="Cambria" w:hAnsi="Cambria"/>
              </w:rPr>
              <w:t>2) niezależnie od środków opisanych w ppkt 1, dysponować, bądź mieć możliwość uzyskania bez dodatkowych warunków i zastrzeżeń środk</w:t>
            </w:r>
            <w:r w:rsidR="00791E8F">
              <w:rPr>
                <w:rFonts w:ascii="Cambria" w:hAnsi="Cambria"/>
              </w:rPr>
              <w:t>ów</w:t>
            </w:r>
            <w:r w:rsidRPr="00B62B52">
              <w:rPr>
                <w:rFonts w:ascii="Cambria" w:hAnsi="Cambria"/>
              </w:rPr>
              <w:t xml:space="preserve"> pieniężn</w:t>
            </w:r>
            <w:r w:rsidR="00791E8F">
              <w:rPr>
                <w:rFonts w:ascii="Cambria" w:hAnsi="Cambria"/>
              </w:rPr>
              <w:t>ych</w:t>
            </w:r>
            <w:r w:rsidRPr="00B62B52">
              <w:rPr>
                <w:rFonts w:ascii="Cambria" w:hAnsi="Cambria"/>
              </w:rPr>
              <w:t xml:space="preserve"> (ewentualnie równowarte </w:t>
            </w:r>
            <w:r w:rsidR="00791E8F">
              <w:rPr>
                <w:rFonts w:ascii="Cambria" w:hAnsi="Cambria"/>
              </w:rPr>
              <w:t>płynne aktywa finansowe) służących</w:t>
            </w:r>
            <w:r w:rsidRPr="00B62B52">
              <w:rPr>
                <w:rFonts w:ascii="Cambria" w:hAnsi="Cambria"/>
              </w:rPr>
              <w:t xml:space="preserve"> finansowaniu rozruchu</w:t>
            </w:r>
            <w:r w:rsidR="004C679E">
              <w:rPr>
                <w:rFonts w:ascii="Cambria" w:hAnsi="Cambria"/>
              </w:rPr>
              <w:t xml:space="preserve"> Zakładu w</w:t>
            </w:r>
            <w:r w:rsidR="00AA432D">
              <w:rPr>
                <w:rFonts w:ascii="Cambria" w:hAnsi="Cambria"/>
              </w:rPr>
              <w:t> </w:t>
            </w:r>
            <w:r w:rsidR="004C679E">
              <w:rPr>
                <w:rFonts w:ascii="Cambria" w:hAnsi="Cambria"/>
              </w:rPr>
              <w:t>Sochaczewie</w:t>
            </w:r>
            <w:r w:rsidRPr="00B62B52">
              <w:rPr>
                <w:rFonts w:ascii="Cambria" w:hAnsi="Cambria"/>
              </w:rPr>
              <w:t xml:space="preserve"> oraz kapitału obrotowego o łącznej wysokości 15,6 mln zł (słownie: piętnaście milionów sześćset tysięcy złotych), co odpowiada pokryciu założonego średniego kosztu wprowadzenia do napraw w poziomie utrzymania P4 i jej realizacji dla pierwszych 12 pojazdów czteroczłonowych,</w:t>
            </w:r>
          </w:p>
          <w:p w14:paraId="11076D11" w14:textId="372A9AA8" w:rsidR="00C56444" w:rsidRPr="00B62B52" w:rsidRDefault="00C56444" w:rsidP="002F52EE">
            <w:pPr>
              <w:pStyle w:val="Default"/>
              <w:rPr>
                <w:rFonts w:ascii="Cambria" w:hAnsi="Cambria"/>
                <w:sz w:val="22"/>
                <w:szCs w:val="22"/>
              </w:rPr>
            </w:pPr>
            <w:r w:rsidRPr="00B62B52">
              <w:rPr>
                <w:rFonts w:ascii="Cambria" w:hAnsi="Cambria"/>
                <w:sz w:val="22"/>
                <w:szCs w:val="22"/>
              </w:rPr>
              <w:lastRenderedPageBreak/>
              <w:t>3) posiadać aktualne ubezpieczeni</w:t>
            </w:r>
            <w:r w:rsidR="00BD7740">
              <w:rPr>
                <w:rFonts w:ascii="Cambria" w:hAnsi="Cambria"/>
                <w:sz w:val="22"/>
                <w:szCs w:val="22"/>
              </w:rPr>
              <w:t>e</w:t>
            </w:r>
            <w:r w:rsidRPr="00B62B52">
              <w:rPr>
                <w:rFonts w:ascii="Cambria" w:hAnsi="Cambria"/>
                <w:sz w:val="22"/>
                <w:szCs w:val="22"/>
              </w:rPr>
              <w:t xml:space="preserve"> OC określające sumę ubezpieczeniową na kwotę nie mniejszą niż 10 mln zł</w:t>
            </w:r>
            <w:r w:rsidR="004C679E">
              <w:rPr>
                <w:rFonts w:ascii="Cambria" w:hAnsi="Cambria"/>
                <w:sz w:val="22"/>
                <w:szCs w:val="22"/>
              </w:rPr>
              <w:t xml:space="preserve"> (słownie: dziesięć milionów złotych)</w:t>
            </w:r>
            <w:r w:rsidRPr="00B62B52">
              <w:rPr>
                <w:rFonts w:ascii="Cambria" w:hAnsi="Cambria"/>
                <w:sz w:val="22"/>
                <w:szCs w:val="22"/>
              </w:rPr>
              <w:t>,</w:t>
            </w:r>
          </w:p>
          <w:p w14:paraId="64EFDB46" w14:textId="3145765C" w:rsidR="00C56444" w:rsidRPr="00B62B52" w:rsidRDefault="00C56444" w:rsidP="00412ABC">
            <w:pPr>
              <w:pStyle w:val="Default"/>
              <w:jc w:val="both"/>
              <w:rPr>
                <w:rFonts w:ascii="Cambria" w:hAnsi="Cambria"/>
                <w:sz w:val="22"/>
                <w:szCs w:val="22"/>
              </w:rPr>
            </w:pPr>
            <w:r w:rsidRPr="00B62B52">
              <w:rPr>
                <w:rFonts w:ascii="Cambria" w:hAnsi="Cambria"/>
                <w:sz w:val="22"/>
                <w:szCs w:val="22"/>
              </w:rPr>
              <w:t>4) wykazać, że nie</w:t>
            </w:r>
            <w:r w:rsidR="004C679E">
              <w:rPr>
                <w:rFonts w:ascii="Cambria" w:hAnsi="Cambria"/>
                <w:sz w:val="22"/>
                <w:szCs w:val="22"/>
              </w:rPr>
              <w:t xml:space="preserve"> jest </w:t>
            </w:r>
            <w:r w:rsidRPr="00B62B52">
              <w:rPr>
                <w:rFonts w:ascii="Cambria" w:hAnsi="Cambria"/>
                <w:sz w:val="22"/>
                <w:szCs w:val="22"/>
              </w:rPr>
              <w:t>prowadzone przeciwko niemu postępowanie w zakresie egzekucji zobowiązań przekraczających łącznie kwotę 1 mln zł</w:t>
            </w:r>
            <w:r w:rsidR="004C679E">
              <w:rPr>
                <w:rFonts w:ascii="Cambria" w:hAnsi="Cambria"/>
                <w:sz w:val="22"/>
                <w:szCs w:val="22"/>
              </w:rPr>
              <w:t xml:space="preserve"> (słownie: jeden milion złotych) </w:t>
            </w:r>
            <w:r w:rsidRPr="00B62B52">
              <w:rPr>
                <w:rFonts w:ascii="Cambria" w:hAnsi="Cambria"/>
                <w:sz w:val="22"/>
                <w:szCs w:val="22"/>
              </w:rPr>
              <w:t xml:space="preserve">lub 10% wartości aktywów netto partnera prywatnego wg bilansu na </w:t>
            </w:r>
            <w:r w:rsidRPr="00646878">
              <w:rPr>
                <w:rFonts w:ascii="Cambria" w:hAnsi="Cambria"/>
                <w:color w:val="00B050"/>
                <w:sz w:val="22"/>
                <w:szCs w:val="22"/>
              </w:rPr>
              <w:t>31.12.201</w:t>
            </w:r>
            <w:r w:rsidR="00646878">
              <w:rPr>
                <w:rFonts w:ascii="Cambria" w:hAnsi="Cambria"/>
                <w:color w:val="00B050"/>
                <w:sz w:val="22"/>
                <w:szCs w:val="22"/>
              </w:rPr>
              <w:t>6</w:t>
            </w:r>
            <w:r w:rsidRPr="00646878">
              <w:rPr>
                <w:rFonts w:ascii="Cambria" w:hAnsi="Cambria"/>
                <w:color w:val="00B050"/>
                <w:sz w:val="22"/>
                <w:szCs w:val="22"/>
              </w:rPr>
              <w:t>r.</w:t>
            </w:r>
          </w:p>
          <w:p w14:paraId="60BBEBD0" w14:textId="77777777" w:rsidR="00C56444" w:rsidRPr="00B62B52" w:rsidRDefault="00C56444" w:rsidP="00B62B52">
            <w:pPr>
              <w:spacing w:after="0" w:line="240" w:lineRule="auto"/>
              <w:ind w:right="166"/>
              <w:jc w:val="both"/>
              <w:rPr>
                <w:rFonts w:ascii="Cambria" w:hAnsi="Cambria"/>
              </w:rPr>
            </w:pPr>
          </w:p>
          <w:p w14:paraId="24526D2C" w14:textId="77777777" w:rsidR="00C56444" w:rsidRPr="00B62B52" w:rsidRDefault="00C56444" w:rsidP="00B62B52">
            <w:pPr>
              <w:spacing w:after="0" w:line="240" w:lineRule="auto"/>
              <w:ind w:right="166"/>
              <w:jc w:val="both"/>
              <w:rPr>
                <w:rFonts w:ascii="Cambria" w:hAnsi="Cambria"/>
              </w:rPr>
            </w:pPr>
            <w:r w:rsidRPr="00B62B52">
              <w:rPr>
                <w:rFonts w:ascii="Cambria" w:hAnsi="Cambria"/>
              </w:rPr>
              <w:t>W przypadku wykazania posiadania środków finansowych, zdolności kredytowej lub sumy ubezpieczenia w innej walucie niż PLN, przeliczenie tych wartości nastąpi po średnim kursie NBP ogłoszonym w dniu opublikowania ogłoszenia w Dzienniku Urzędowym UE. W przypadku, gdy NBP nie opublikuje w danym dniu tabeli średnich kursów walut obowiązywać będzie następny ogłoszony przez NBP kurs walut.</w:t>
            </w:r>
          </w:p>
          <w:p w14:paraId="0932E5F6" w14:textId="77777777" w:rsidR="00C56444" w:rsidRPr="00B62B52" w:rsidRDefault="00C56444" w:rsidP="00B62B52">
            <w:pPr>
              <w:spacing w:after="0" w:line="240" w:lineRule="auto"/>
              <w:ind w:right="166"/>
              <w:jc w:val="both"/>
              <w:rPr>
                <w:rFonts w:ascii="Cambria" w:hAnsi="Cambria"/>
              </w:rPr>
            </w:pPr>
          </w:p>
          <w:p w14:paraId="00ACD1F5" w14:textId="77777777" w:rsidR="00C56444" w:rsidRPr="00B62B52" w:rsidRDefault="00600B60" w:rsidP="00B62B52">
            <w:pPr>
              <w:spacing w:after="0" w:line="240" w:lineRule="auto"/>
              <w:ind w:right="166"/>
              <w:jc w:val="both"/>
              <w:rPr>
                <w:rFonts w:ascii="Cambria" w:hAnsi="Cambria"/>
              </w:rPr>
            </w:pPr>
            <w:r>
              <w:rPr>
                <w:rFonts w:ascii="Cambria" w:hAnsi="Cambria"/>
              </w:rPr>
              <w:t>W przypadku, gdy o zawarcie u</w:t>
            </w:r>
            <w:r w:rsidR="00C56444" w:rsidRPr="00B62B52">
              <w:rPr>
                <w:rFonts w:ascii="Cambria" w:hAnsi="Cambria"/>
              </w:rPr>
              <w:t>mowy o partnerstwie publiczno-prywatnym wspólnie ubiega się kilka podmiotów, wskazany wyżej wymóg dotyczy potencjału finansowego występujących wspólnie</w:t>
            </w:r>
            <w:r>
              <w:rPr>
                <w:rFonts w:ascii="Cambria" w:hAnsi="Cambria"/>
              </w:rPr>
              <w:t xml:space="preserve"> podmiotów, ocenianego łącznie, </w:t>
            </w:r>
            <w:r w:rsidR="00C56444" w:rsidRPr="00B62B52">
              <w:rPr>
                <w:rFonts w:ascii="Cambria" w:hAnsi="Cambria"/>
              </w:rPr>
              <w:t>a nie każdego ze wspólnie wys</w:t>
            </w:r>
            <w:r>
              <w:rPr>
                <w:rFonts w:ascii="Cambria" w:hAnsi="Cambria"/>
              </w:rPr>
              <w:t>tępujących podmiotów z osobna</w:t>
            </w:r>
            <w:r w:rsidR="00C56444" w:rsidRPr="00B62B52">
              <w:rPr>
                <w:rFonts w:ascii="Cambria" w:hAnsi="Cambria"/>
              </w:rPr>
              <w:t xml:space="preserve">, z wyjątkiem wymogu </w:t>
            </w:r>
            <w:r>
              <w:rPr>
                <w:rFonts w:ascii="Cambria" w:hAnsi="Cambria"/>
              </w:rPr>
              <w:t xml:space="preserve">posiadania </w:t>
            </w:r>
            <w:r w:rsidR="00C56444" w:rsidRPr="00B62B52">
              <w:rPr>
                <w:rFonts w:ascii="Cambria" w:hAnsi="Cambria"/>
              </w:rPr>
              <w:t xml:space="preserve">aktualnego ubezpieczenia od odpowiedzialności </w:t>
            </w:r>
            <w:r w:rsidR="00466A60">
              <w:rPr>
                <w:rFonts w:ascii="Cambria" w:hAnsi="Cambria"/>
              </w:rPr>
              <w:t>cywilnej (OC), o którym mowa ppkt</w:t>
            </w:r>
            <w:r w:rsidR="00C56444" w:rsidRPr="00B62B52">
              <w:rPr>
                <w:rFonts w:ascii="Cambria" w:hAnsi="Cambria"/>
              </w:rPr>
              <w:t xml:space="preserve"> 3</w:t>
            </w:r>
            <w:r w:rsidR="00466A60">
              <w:rPr>
                <w:rFonts w:ascii="Cambria" w:hAnsi="Cambria"/>
              </w:rPr>
              <w:t>)</w:t>
            </w:r>
            <w:r w:rsidR="00C56444" w:rsidRPr="00B62B52">
              <w:rPr>
                <w:rFonts w:ascii="Cambria" w:hAnsi="Cambria"/>
              </w:rPr>
              <w:t xml:space="preserve"> i wymogu nieprowadzenia postępowania w zakre</w:t>
            </w:r>
            <w:r w:rsidR="00466A60">
              <w:rPr>
                <w:rFonts w:ascii="Cambria" w:hAnsi="Cambria"/>
              </w:rPr>
              <w:t>sie egzekucji, o którym mowa ppkt</w:t>
            </w:r>
            <w:r w:rsidR="00C56444" w:rsidRPr="00B62B52">
              <w:rPr>
                <w:rFonts w:ascii="Cambria" w:hAnsi="Cambria"/>
              </w:rPr>
              <w:t xml:space="preserve"> 4).</w:t>
            </w:r>
          </w:p>
          <w:p w14:paraId="00FF5157" w14:textId="77777777" w:rsidR="00C56444" w:rsidRPr="00B62B52" w:rsidRDefault="00C56444" w:rsidP="00B62B52">
            <w:pPr>
              <w:tabs>
                <w:tab w:val="center" w:pos="1753"/>
              </w:tabs>
              <w:spacing w:after="0" w:line="240" w:lineRule="auto"/>
              <w:ind w:right="166"/>
              <w:jc w:val="both"/>
              <w:rPr>
                <w:rFonts w:ascii="Cambria" w:hAnsi="Cambria"/>
                <w:b/>
              </w:rPr>
            </w:pPr>
          </w:p>
          <w:p w14:paraId="5DE025F6" w14:textId="77777777" w:rsidR="00C56444" w:rsidRPr="00B62B52" w:rsidRDefault="00C56444" w:rsidP="00B62B52">
            <w:pPr>
              <w:tabs>
                <w:tab w:val="center" w:pos="1753"/>
              </w:tabs>
              <w:spacing w:after="0" w:line="240" w:lineRule="auto"/>
              <w:ind w:right="166"/>
              <w:jc w:val="both"/>
              <w:rPr>
                <w:rFonts w:ascii="Cambria" w:hAnsi="Cambria"/>
              </w:rPr>
            </w:pPr>
            <w:r w:rsidRPr="00B62B52">
              <w:rPr>
                <w:rFonts w:ascii="Cambria" w:hAnsi="Cambria"/>
                <w:b/>
              </w:rPr>
              <w:t xml:space="preserve">Ocena spełniania </w:t>
            </w:r>
            <w:r w:rsidR="00466A60">
              <w:rPr>
                <w:rFonts w:ascii="Cambria" w:hAnsi="Cambria"/>
                <w:b/>
              </w:rPr>
              <w:t>kryterium kwalifikacji do udziału w postępowaniu</w:t>
            </w:r>
            <w:r w:rsidRPr="00B62B52">
              <w:rPr>
                <w:rFonts w:ascii="Cambria" w:hAnsi="Cambria"/>
              </w:rPr>
              <w:t xml:space="preserve"> w określonym wyżej zakresie będzie dokonywana w oparciu o wymagane dokumenty, według zasady: spełnia (1), nie spełnia (0), bez ocen procentowych.</w:t>
            </w:r>
          </w:p>
          <w:p w14:paraId="7B1D2BE9" w14:textId="77777777" w:rsidR="00C56444" w:rsidRPr="00B62B52" w:rsidRDefault="00C56444" w:rsidP="00B62B52">
            <w:pPr>
              <w:spacing w:after="0" w:line="240" w:lineRule="auto"/>
              <w:ind w:right="166"/>
              <w:jc w:val="both"/>
              <w:rPr>
                <w:rFonts w:ascii="Cambria" w:hAnsi="Cambria"/>
              </w:rPr>
            </w:pPr>
          </w:p>
          <w:p w14:paraId="292A7D8F" w14:textId="57D7EDE0" w:rsidR="00AA432D" w:rsidRPr="002B4FBD" w:rsidRDefault="00C56444" w:rsidP="00B62B52">
            <w:pPr>
              <w:spacing w:after="0" w:line="240" w:lineRule="auto"/>
              <w:jc w:val="both"/>
              <w:rPr>
                <w:rFonts w:ascii="Cambria" w:hAnsi="Cambria"/>
              </w:rPr>
            </w:pPr>
            <w:r w:rsidRPr="00B62B52">
              <w:rPr>
                <w:rFonts w:ascii="Cambria" w:hAnsi="Cambria"/>
              </w:rPr>
              <w:t>W zakresie zdolności technicznej i kwalifikacji zawodowych wykonawca powinien posiadać niezbędną wiedzę i doświadczenie oraz dysponować potencjałem technicznym i</w:t>
            </w:r>
            <w:r w:rsidR="00AA432D">
              <w:rPr>
                <w:rFonts w:ascii="Cambria" w:hAnsi="Cambria"/>
              </w:rPr>
              <w:t xml:space="preserve"> osobami zdolnymi do wykonania U</w:t>
            </w:r>
            <w:r w:rsidRPr="00B62B52">
              <w:rPr>
                <w:rFonts w:ascii="Cambria" w:hAnsi="Cambria"/>
              </w:rPr>
              <w:t>mowy o PPP, tj. spełniać następujące wymogi</w:t>
            </w:r>
            <w:r w:rsidR="0088686F">
              <w:rPr>
                <w:rFonts w:ascii="Cambria" w:hAnsi="Cambria"/>
              </w:rPr>
              <w:t xml:space="preserve">, </w:t>
            </w:r>
            <w:r w:rsidR="0088686F" w:rsidRPr="002B4FBD">
              <w:rPr>
                <w:rFonts w:ascii="Cambria" w:hAnsi="Cambria"/>
              </w:rPr>
              <w:t>zgodnie z Załącznikiem Nr [8]</w:t>
            </w:r>
            <w:r w:rsidRPr="002B4FBD">
              <w:rPr>
                <w:rFonts w:ascii="Cambria" w:hAnsi="Cambria"/>
              </w:rPr>
              <w:t>:</w:t>
            </w:r>
          </w:p>
          <w:p w14:paraId="5E1FB0C9"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1) posiadać wiedzę i </w:t>
            </w:r>
            <w:r>
              <w:rPr>
                <w:rFonts w:ascii="Cambria" w:hAnsi="Cambria"/>
              </w:rPr>
              <w:t xml:space="preserve">udokumentowane </w:t>
            </w:r>
            <w:r w:rsidRPr="00B62B52">
              <w:rPr>
                <w:rFonts w:ascii="Cambria" w:hAnsi="Cambria"/>
              </w:rPr>
              <w:t xml:space="preserve">doświadczenie polegające na </w:t>
            </w:r>
            <w:r>
              <w:rPr>
                <w:rFonts w:ascii="Cambria" w:hAnsi="Cambria"/>
              </w:rPr>
              <w:t xml:space="preserve">prawidłowym </w:t>
            </w:r>
            <w:r w:rsidRPr="00B62B52">
              <w:rPr>
                <w:rFonts w:ascii="Cambria" w:hAnsi="Cambria"/>
              </w:rPr>
              <w:t>wykonaniu w okresie ostatnich 3 lat przed złożeniem wniosku o dopuszczenie do udz</w:t>
            </w:r>
            <w:r w:rsidR="00AA432D">
              <w:rPr>
                <w:rFonts w:ascii="Cambria" w:hAnsi="Cambria"/>
              </w:rPr>
              <w:t>iału w postępowaniu o zawarcie U</w:t>
            </w:r>
            <w:r w:rsidRPr="00B62B52">
              <w:rPr>
                <w:rFonts w:ascii="Cambria" w:hAnsi="Cambria"/>
              </w:rPr>
              <w:t>mowy o PPP co najmniej 30 napraw pasażerskich pojazdów kolejowych w poziomie utrzymania P4 lub działalności rodza</w:t>
            </w:r>
            <w:r w:rsidR="00AA432D">
              <w:rPr>
                <w:rFonts w:ascii="Cambria" w:hAnsi="Cambria"/>
              </w:rPr>
              <w:t xml:space="preserve">jowo </w:t>
            </w:r>
            <w:r w:rsidR="00AA432D">
              <w:rPr>
                <w:rFonts w:ascii="Cambria" w:hAnsi="Cambria"/>
              </w:rPr>
              <w:lastRenderedPageBreak/>
              <w:t>podobnej do</w:t>
            </w:r>
            <w:r w:rsidRPr="00B62B52">
              <w:rPr>
                <w:rFonts w:ascii="Cambria" w:hAnsi="Cambria"/>
              </w:rPr>
              <w:t xml:space="preserve"> wskazanej wyżej działalności</w:t>
            </w:r>
            <w:r w:rsidR="00672A9A">
              <w:rPr>
                <w:rFonts w:ascii="Cambria" w:hAnsi="Cambria"/>
              </w:rPr>
              <w:t>,</w:t>
            </w:r>
            <w:r w:rsidRPr="00B62B52">
              <w:rPr>
                <w:rFonts w:ascii="Cambria" w:hAnsi="Cambria"/>
              </w:rPr>
              <w:t xml:space="preserve"> np. produkcja nowych pasażerskich pojazdów kolejowych lub modernizacja istniejących pasażerskich pojazdów kolejowych</w:t>
            </w:r>
            <w:r w:rsidR="00BD7740">
              <w:rPr>
                <w:rFonts w:ascii="Cambria" w:hAnsi="Cambria"/>
              </w:rPr>
              <w:t>, w liczbie wskazanej powyżej</w:t>
            </w:r>
            <w:r w:rsidRPr="00B62B52">
              <w:rPr>
                <w:rFonts w:ascii="Cambria" w:hAnsi="Cambria"/>
              </w:rPr>
              <w:t>.</w:t>
            </w:r>
          </w:p>
          <w:p w14:paraId="00CE070F" w14:textId="77777777" w:rsidR="00C56444" w:rsidRPr="00B62B52" w:rsidRDefault="00C56444" w:rsidP="00B62B52">
            <w:pPr>
              <w:spacing w:after="0" w:line="240" w:lineRule="auto"/>
              <w:jc w:val="both"/>
              <w:rPr>
                <w:rFonts w:ascii="Cambria" w:hAnsi="Cambria"/>
              </w:rPr>
            </w:pPr>
            <w:r w:rsidRPr="00B62B52">
              <w:rPr>
                <w:rFonts w:ascii="Cambria" w:hAnsi="Cambria"/>
              </w:rPr>
              <w:t>Poziom utrzymania P4 obejmuje zakres prac rozumiany zgodnie z Załącznikiem nr 3 do Rozporządzenia Ministra Infrastruktury z dnia 12 października 2005 r. w sprawie ogólnych warunków technicznych eksploatacji p</w:t>
            </w:r>
            <w:r w:rsidR="004B2BBA">
              <w:rPr>
                <w:rFonts w:ascii="Cambria" w:hAnsi="Cambria"/>
              </w:rPr>
              <w:t>ojazdów kolejowych (Dz.U. z 2016</w:t>
            </w:r>
            <w:r w:rsidRPr="00B62B52">
              <w:rPr>
                <w:rFonts w:ascii="Cambria" w:hAnsi="Cambria"/>
              </w:rPr>
              <w:t xml:space="preserve">r. poz. </w:t>
            </w:r>
            <w:r w:rsidR="004B2BBA">
              <w:rPr>
                <w:rFonts w:ascii="Cambria" w:hAnsi="Cambria"/>
              </w:rPr>
              <w:t>226 tekst jedn.</w:t>
            </w:r>
            <w:r w:rsidRPr="00B62B52">
              <w:rPr>
                <w:rFonts w:ascii="Cambria" w:hAnsi="Cambria"/>
              </w:rPr>
              <w:t>).</w:t>
            </w:r>
          </w:p>
          <w:p w14:paraId="7AF17D79" w14:textId="77777777" w:rsidR="00C56444" w:rsidRPr="00B62B52" w:rsidRDefault="00C56444" w:rsidP="00B62B52">
            <w:pPr>
              <w:spacing w:after="0" w:line="240" w:lineRule="auto"/>
              <w:jc w:val="both"/>
              <w:rPr>
                <w:rFonts w:ascii="Cambria" w:hAnsi="Cambria"/>
              </w:rPr>
            </w:pPr>
            <w:r w:rsidRPr="00B62B52">
              <w:rPr>
                <w:rFonts w:ascii="Cambria" w:hAnsi="Cambria"/>
              </w:rPr>
              <w:t>2) dysponować lub wykazać możliwość dysponowania</w:t>
            </w:r>
            <w:r w:rsidR="004B2BBA">
              <w:rPr>
                <w:rFonts w:ascii="Cambria" w:hAnsi="Cambria"/>
              </w:rPr>
              <w:t>,</w:t>
            </w:r>
            <w:r w:rsidRPr="00B62B52">
              <w:rPr>
                <w:rFonts w:ascii="Cambria" w:hAnsi="Cambria"/>
              </w:rPr>
              <w:t xml:space="preserve"> najpóźniej w dacie składania oferty</w:t>
            </w:r>
            <w:r w:rsidR="004B2BBA">
              <w:rPr>
                <w:rFonts w:ascii="Cambria" w:hAnsi="Cambria"/>
              </w:rPr>
              <w:t>,</w:t>
            </w:r>
            <w:r w:rsidRPr="00B62B52">
              <w:rPr>
                <w:rFonts w:ascii="Cambria" w:hAnsi="Cambria"/>
              </w:rPr>
              <w:t xml:space="preserve"> personelem zdolnym do wyko</w:t>
            </w:r>
            <w:r w:rsidR="004B2BBA">
              <w:rPr>
                <w:rFonts w:ascii="Cambria" w:hAnsi="Cambria"/>
              </w:rPr>
              <w:t>nania U</w:t>
            </w:r>
            <w:r w:rsidRPr="00B62B52">
              <w:rPr>
                <w:rFonts w:ascii="Cambria" w:hAnsi="Cambria"/>
              </w:rPr>
              <w:t>mowy o PPP, posiadającym odpowiednie, wymagane przepisami prawa kwalifikacje i uprawnienia potwierdzone stosownymi zaświadczeniami, przy czym zakres kwalifikacji i uprawnień musi odpowiadać zakre</w:t>
            </w:r>
            <w:r w:rsidR="004B2BBA">
              <w:rPr>
                <w:rFonts w:ascii="Cambria" w:hAnsi="Cambria"/>
              </w:rPr>
              <w:t>sowi P</w:t>
            </w:r>
            <w:r w:rsidRPr="00B62B52">
              <w:rPr>
                <w:rFonts w:ascii="Cambria" w:hAnsi="Cambria"/>
              </w:rPr>
              <w:t>rzedsięwzięcia.</w:t>
            </w:r>
            <w:r>
              <w:rPr>
                <w:rFonts w:ascii="Cambria" w:hAnsi="Cambria"/>
              </w:rPr>
              <w:t xml:space="preserve"> Co oznacza, że p</w:t>
            </w:r>
            <w:r w:rsidRPr="00B62B52">
              <w:rPr>
                <w:rFonts w:ascii="Cambria" w:hAnsi="Cambria"/>
              </w:rPr>
              <w:t>artner prywatny musi w swych strukturach organizacyjnych posiadać pracowników z co najmniej 5-letnim udokumentowanym doświadczeniem zawodowym w swoj</w:t>
            </w:r>
            <w:r w:rsidR="004B2BBA">
              <w:rPr>
                <w:rFonts w:ascii="Cambria" w:hAnsi="Cambria"/>
              </w:rPr>
              <w:t xml:space="preserve">ej specjalności, którzy wniosą </w:t>
            </w:r>
            <w:r w:rsidRPr="00B62B52">
              <w:rPr>
                <w:rFonts w:ascii="Cambria" w:hAnsi="Cambria"/>
              </w:rPr>
              <w:t>własne doświadczenie i wdrożą rozwiązania w zakresie:</w:t>
            </w:r>
          </w:p>
          <w:p w14:paraId="1D677F8D" w14:textId="77777777" w:rsidR="00C56444" w:rsidRPr="00B62B52" w:rsidRDefault="00C56444" w:rsidP="00B62B52">
            <w:pPr>
              <w:spacing w:after="0" w:line="240" w:lineRule="auto"/>
              <w:jc w:val="both"/>
              <w:rPr>
                <w:rFonts w:ascii="Cambria" w:hAnsi="Cambria"/>
              </w:rPr>
            </w:pPr>
            <w:r w:rsidRPr="00B62B52">
              <w:rPr>
                <w:rFonts w:ascii="Cambria" w:hAnsi="Cambria"/>
              </w:rPr>
              <w:t>(a)</w:t>
            </w:r>
            <w:r w:rsidRPr="00B62B52">
              <w:rPr>
                <w:rFonts w:ascii="Cambria" w:hAnsi="Cambria"/>
              </w:rPr>
              <w:tab/>
              <w:t>planowania napraw i logistyki materiałowej (manager logistyki),</w:t>
            </w:r>
          </w:p>
          <w:p w14:paraId="2694F527" w14:textId="77777777" w:rsidR="00C56444" w:rsidRPr="00B62B52" w:rsidRDefault="00C56444" w:rsidP="00B62B52">
            <w:pPr>
              <w:spacing w:after="0" w:line="240" w:lineRule="auto"/>
              <w:jc w:val="both"/>
              <w:rPr>
                <w:rFonts w:ascii="Cambria" w:hAnsi="Cambria"/>
              </w:rPr>
            </w:pPr>
            <w:r w:rsidRPr="00B62B52">
              <w:rPr>
                <w:rFonts w:ascii="Cambria" w:hAnsi="Cambria"/>
              </w:rPr>
              <w:t>(b)</w:t>
            </w:r>
            <w:r w:rsidRPr="00B62B52">
              <w:rPr>
                <w:rFonts w:ascii="Cambria" w:hAnsi="Cambria"/>
              </w:rPr>
              <w:tab/>
              <w:t>zakupu i rozchodu materiałó</w:t>
            </w:r>
            <w:r w:rsidR="004B2BBA">
              <w:rPr>
                <w:rFonts w:ascii="Cambria" w:hAnsi="Cambria"/>
              </w:rPr>
              <w:t xml:space="preserve">w wykorzystywanych w procesach </w:t>
            </w:r>
            <w:r w:rsidRPr="00B62B52">
              <w:rPr>
                <w:rFonts w:ascii="Cambria" w:hAnsi="Cambria"/>
              </w:rPr>
              <w:t>naprawy pojazdów (manager zakupów),</w:t>
            </w:r>
          </w:p>
          <w:p w14:paraId="3B8DA419" w14:textId="77777777" w:rsidR="00C56444" w:rsidRPr="00B62B52" w:rsidRDefault="00C56444" w:rsidP="00B62B52">
            <w:pPr>
              <w:spacing w:after="0" w:line="240" w:lineRule="auto"/>
              <w:jc w:val="both"/>
              <w:rPr>
                <w:rFonts w:ascii="Cambria" w:hAnsi="Cambria"/>
              </w:rPr>
            </w:pPr>
            <w:r w:rsidRPr="00B62B52">
              <w:rPr>
                <w:rFonts w:ascii="Cambria" w:hAnsi="Cambria"/>
              </w:rPr>
              <w:t>(c)</w:t>
            </w:r>
            <w:r w:rsidRPr="00B62B52">
              <w:rPr>
                <w:rFonts w:ascii="Cambria" w:hAnsi="Cambria"/>
              </w:rPr>
              <w:tab/>
              <w:t>pracochłonności napraw pojazdów kolejowych (specjalista ds. normowania czasu pracy),</w:t>
            </w:r>
          </w:p>
          <w:p w14:paraId="43DD1F22" w14:textId="77777777" w:rsidR="00C56444" w:rsidRPr="00B62B52" w:rsidRDefault="00C56444" w:rsidP="00B62B52">
            <w:pPr>
              <w:spacing w:after="0" w:line="240" w:lineRule="auto"/>
              <w:jc w:val="both"/>
              <w:rPr>
                <w:rFonts w:ascii="Cambria" w:hAnsi="Cambria"/>
              </w:rPr>
            </w:pPr>
            <w:r w:rsidRPr="00B62B52">
              <w:rPr>
                <w:rFonts w:ascii="Cambria" w:hAnsi="Cambria"/>
              </w:rPr>
              <w:t>(d)</w:t>
            </w:r>
            <w:r w:rsidRPr="00B62B52">
              <w:rPr>
                <w:rFonts w:ascii="Cambria" w:hAnsi="Cambria"/>
              </w:rPr>
              <w:tab/>
              <w:t>technologii napraw pojazdów (odpowiednio po 1 osobie: manager ds. technologii pojazdów szynowych, specjalista technolog elektryk, specjalista technolog mechanik, specjalista technolog elektronik, specjalista technolog ds. pneumatyki),</w:t>
            </w:r>
          </w:p>
          <w:p w14:paraId="15004335" w14:textId="77777777" w:rsidR="00C56444" w:rsidRPr="00B62B52" w:rsidRDefault="00C56444" w:rsidP="00B62B52">
            <w:pPr>
              <w:spacing w:after="0" w:line="240" w:lineRule="auto"/>
              <w:jc w:val="both"/>
              <w:rPr>
                <w:rFonts w:ascii="Cambria" w:hAnsi="Cambria"/>
              </w:rPr>
            </w:pPr>
            <w:r w:rsidRPr="00B62B52">
              <w:rPr>
                <w:rFonts w:ascii="Cambria" w:hAnsi="Cambria"/>
              </w:rPr>
              <w:t>(e)</w:t>
            </w:r>
            <w:r w:rsidRPr="00B62B52">
              <w:rPr>
                <w:rFonts w:ascii="Cambria" w:hAnsi="Cambria"/>
              </w:rPr>
              <w:tab/>
              <w:t>procesów specjalnych (po 1 osobie: specjalista technolog ds. lakiernictwa i</w:t>
            </w:r>
            <w:r w:rsidR="004B2BBA">
              <w:rPr>
                <w:rFonts w:ascii="Cambria" w:hAnsi="Cambria"/>
              </w:rPr>
              <w:t> </w:t>
            </w:r>
            <w:r w:rsidRPr="00B62B52">
              <w:rPr>
                <w:rFonts w:ascii="Cambria" w:hAnsi="Cambria"/>
              </w:rPr>
              <w:t>zabezpieczeń antykorozyjnych, specjalista spawalnik z certyfikatem europejskiego inżyniera spawalnika (EWE)),</w:t>
            </w:r>
          </w:p>
          <w:p w14:paraId="461EF24A" w14:textId="77777777" w:rsidR="00C56444" w:rsidRPr="00B62B52" w:rsidRDefault="00C56444" w:rsidP="00B62B52">
            <w:pPr>
              <w:spacing w:after="0" w:line="240" w:lineRule="auto"/>
              <w:jc w:val="both"/>
              <w:rPr>
                <w:rFonts w:ascii="Cambria" w:hAnsi="Cambria"/>
              </w:rPr>
            </w:pPr>
            <w:r w:rsidRPr="00B62B52">
              <w:rPr>
                <w:rFonts w:ascii="Cambria" w:hAnsi="Cambria"/>
              </w:rPr>
              <w:t>(f)</w:t>
            </w:r>
            <w:r w:rsidRPr="00B62B52">
              <w:rPr>
                <w:rFonts w:ascii="Cambria" w:hAnsi="Cambria"/>
              </w:rPr>
              <w:tab/>
              <w:t>kontroli jakości,</w:t>
            </w:r>
          </w:p>
          <w:p w14:paraId="2C41D6E7" w14:textId="77777777" w:rsidR="00C56444" w:rsidRPr="00B62B52" w:rsidRDefault="00C56444" w:rsidP="00B62B52">
            <w:pPr>
              <w:spacing w:after="0" w:line="240" w:lineRule="auto"/>
              <w:jc w:val="both"/>
              <w:rPr>
                <w:rFonts w:ascii="Cambria" w:hAnsi="Cambria"/>
              </w:rPr>
            </w:pPr>
            <w:r w:rsidRPr="00B62B52">
              <w:rPr>
                <w:rFonts w:ascii="Cambria" w:hAnsi="Cambria"/>
              </w:rPr>
              <w:t>(g)</w:t>
            </w:r>
            <w:r w:rsidRPr="00B62B52">
              <w:rPr>
                <w:rFonts w:ascii="Cambria" w:hAnsi="Cambria"/>
              </w:rPr>
              <w:tab/>
              <w:t>obsługi urządzeń technologicznych wykorzystywanych przy naprawie pojazdów</w:t>
            </w:r>
            <w:r w:rsidR="00373175">
              <w:rPr>
                <w:rFonts w:ascii="Cambria" w:hAnsi="Cambria"/>
              </w:rPr>
              <w:t>,</w:t>
            </w:r>
            <w:r w:rsidRPr="00B62B52">
              <w:rPr>
                <w:rFonts w:ascii="Cambria" w:hAnsi="Cambria"/>
              </w:rPr>
              <w:t xml:space="preserve"> tj.: podnośniki śrubowe, pomosty wejściowe, zapadnia, obsługi suwnic oraz narzędzi i wyposażenia specjalistycznego niezbędnego do naprawy i kontroli naprawianych pojazdów (inżynier procesu),</w:t>
            </w:r>
          </w:p>
          <w:p w14:paraId="74DE2379" w14:textId="77777777" w:rsidR="00C56444" w:rsidRPr="00B62B52" w:rsidRDefault="00C56444" w:rsidP="00B62B52">
            <w:pPr>
              <w:spacing w:after="0" w:line="240" w:lineRule="auto"/>
              <w:jc w:val="both"/>
              <w:rPr>
                <w:rFonts w:ascii="Cambria" w:hAnsi="Cambria"/>
              </w:rPr>
            </w:pPr>
            <w:r w:rsidRPr="00B62B52">
              <w:rPr>
                <w:rFonts w:ascii="Cambria" w:hAnsi="Cambria"/>
              </w:rPr>
              <w:t>(h) konserwacji, utrzymania bieżącego i wykonywania okresowych przeglądów oraz napraw maszyn i urządzeń, sprawowania nadzoru nad stanem technicznym maszyn i</w:t>
            </w:r>
            <w:r w:rsidR="004B2BBA">
              <w:rPr>
                <w:rFonts w:ascii="Cambria" w:hAnsi="Cambria"/>
              </w:rPr>
              <w:t> </w:t>
            </w:r>
            <w:r w:rsidRPr="00B62B52">
              <w:rPr>
                <w:rFonts w:ascii="Cambria" w:hAnsi="Cambria"/>
              </w:rPr>
              <w:t>urządzeń oraz narzędzi wykorzystywanych przy naprawach pojazdów (manager utrzymania maszyn lub utrzymania ruchu).</w:t>
            </w:r>
          </w:p>
          <w:p w14:paraId="0903C4B5" w14:textId="77777777" w:rsidR="00C56444" w:rsidRPr="00B62B52" w:rsidRDefault="00C56444" w:rsidP="00B62B52">
            <w:pPr>
              <w:spacing w:after="0" w:line="240" w:lineRule="auto"/>
              <w:ind w:right="166"/>
              <w:jc w:val="both"/>
              <w:rPr>
                <w:rFonts w:ascii="Cambria" w:hAnsi="Cambria"/>
              </w:rPr>
            </w:pPr>
          </w:p>
          <w:p w14:paraId="709E0F05" w14:textId="77777777" w:rsidR="00C56444" w:rsidRPr="00B62B52" w:rsidRDefault="00C56444" w:rsidP="00B62B52">
            <w:pPr>
              <w:spacing w:after="0" w:line="240" w:lineRule="auto"/>
              <w:ind w:right="166"/>
              <w:jc w:val="both"/>
              <w:rPr>
                <w:rFonts w:ascii="Cambria" w:hAnsi="Cambria"/>
              </w:rPr>
            </w:pPr>
            <w:r w:rsidRPr="00B62B52">
              <w:rPr>
                <w:rFonts w:ascii="Cambria" w:hAnsi="Cambria"/>
              </w:rPr>
              <w:t>W przypadku wniosku złożonego przez dwa lub więcej podmiotów występujących wspólnie, oceniany będzie ich łączny potencjał techniczny i kadrowy oraz łączne kwalifikacje i doświadczenie.</w:t>
            </w:r>
          </w:p>
          <w:p w14:paraId="7AB326A7" w14:textId="77777777" w:rsidR="00C56444" w:rsidRPr="00B62B52" w:rsidRDefault="00C56444" w:rsidP="00B62B52">
            <w:pPr>
              <w:spacing w:after="0" w:line="240" w:lineRule="auto"/>
              <w:ind w:right="166"/>
              <w:jc w:val="both"/>
              <w:rPr>
                <w:rFonts w:ascii="Cambria" w:hAnsi="Cambria"/>
              </w:rPr>
            </w:pPr>
          </w:p>
          <w:p w14:paraId="45DECDFA" w14:textId="77777777" w:rsidR="00C56444" w:rsidRPr="00B62B52" w:rsidRDefault="00C56444" w:rsidP="00B62B52">
            <w:pPr>
              <w:spacing w:after="0" w:line="240" w:lineRule="auto"/>
              <w:jc w:val="both"/>
              <w:rPr>
                <w:rFonts w:ascii="Cambria" w:hAnsi="Cambria"/>
              </w:rPr>
            </w:pPr>
            <w:r w:rsidRPr="00B62B52">
              <w:rPr>
                <w:rFonts w:ascii="Cambria" w:hAnsi="Cambria"/>
                <w:b/>
              </w:rPr>
              <w:t xml:space="preserve">Ocena spełniania </w:t>
            </w:r>
            <w:r w:rsidR="00BD4256">
              <w:rPr>
                <w:rFonts w:ascii="Cambria" w:hAnsi="Cambria"/>
                <w:b/>
              </w:rPr>
              <w:t>kryterium kwalifikacji do udziału w postępowaniu</w:t>
            </w:r>
            <w:r w:rsidRPr="00B62B52">
              <w:rPr>
                <w:rFonts w:ascii="Cambria" w:hAnsi="Cambria"/>
              </w:rPr>
              <w:t xml:space="preserve"> w określonym wyżej zakresie będzie dokonywana w oparciu o wymagane dokumenty, według zasady: spełnia (1), nie spełnia (0), bez ocen procentowych.</w:t>
            </w:r>
          </w:p>
          <w:p w14:paraId="0F90CCA9" w14:textId="77777777" w:rsidR="00C56444" w:rsidRPr="00B62B52" w:rsidRDefault="00C56444" w:rsidP="00B62B52">
            <w:pPr>
              <w:spacing w:after="0" w:line="240" w:lineRule="auto"/>
              <w:jc w:val="both"/>
              <w:rPr>
                <w:rFonts w:ascii="Cambria" w:hAnsi="Cambria"/>
                <w:b/>
              </w:rPr>
            </w:pPr>
          </w:p>
          <w:p w14:paraId="410824E5" w14:textId="77777777" w:rsidR="00C56444" w:rsidRPr="00B62B52" w:rsidRDefault="00C56444" w:rsidP="00B62B52">
            <w:pPr>
              <w:spacing w:after="0" w:line="240" w:lineRule="auto"/>
              <w:jc w:val="both"/>
              <w:rPr>
                <w:rFonts w:ascii="Cambria" w:hAnsi="Cambria"/>
                <w:b/>
              </w:rPr>
            </w:pPr>
            <w:r w:rsidRPr="00B62B52">
              <w:rPr>
                <w:rFonts w:ascii="Cambria" w:hAnsi="Cambria"/>
                <w:b/>
              </w:rPr>
              <w:t>Warunki, którym mają odpowiadać wnioski o dopuszczenie do udziału w postępowaniu o zawarcie umowy o partnerstwie publiczno-prywatnym, pod rygorem jego odrzucenia:</w:t>
            </w:r>
          </w:p>
          <w:p w14:paraId="707C3330" w14:textId="77777777" w:rsidR="00C56444" w:rsidRPr="00B62B52" w:rsidRDefault="00C56444" w:rsidP="00B62B52">
            <w:pPr>
              <w:spacing w:after="0" w:line="240" w:lineRule="auto"/>
              <w:jc w:val="both"/>
              <w:rPr>
                <w:rFonts w:ascii="Cambria" w:hAnsi="Cambria"/>
              </w:rPr>
            </w:pPr>
          </w:p>
          <w:p w14:paraId="67C4BC02" w14:textId="77777777" w:rsidR="00C56444" w:rsidRPr="00B62B52" w:rsidRDefault="00C56444" w:rsidP="00B62B52">
            <w:pPr>
              <w:spacing w:after="0" w:line="240" w:lineRule="auto"/>
              <w:jc w:val="both"/>
              <w:rPr>
                <w:rFonts w:ascii="Cambria" w:hAnsi="Cambria"/>
              </w:rPr>
            </w:pPr>
            <w:r w:rsidRPr="005E7B67">
              <w:rPr>
                <w:rFonts w:ascii="Cambria" w:hAnsi="Cambria"/>
                <w:u w:val="single"/>
              </w:rPr>
              <w:t>Na etapie składania wniosku o dopuszczenie do udziału w postępowaniu</w:t>
            </w:r>
            <w:r w:rsidRPr="00B62B52">
              <w:rPr>
                <w:rFonts w:ascii="Cambria" w:hAnsi="Cambria"/>
              </w:rPr>
              <w:t xml:space="preserve"> o zawarcie umowy o partnerstwie publiczno-prywatnym, wykonawca jest zobowiązany dołączyć następujące oświadczenia i dokumenty, których niedołączenie lub złożenie w</w:t>
            </w:r>
            <w:r w:rsidR="00A6710C">
              <w:rPr>
                <w:rFonts w:ascii="Cambria" w:hAnsi="Cambria"/>
              </w:rPr>
              <w:t> </w:t>
            </w:r>
            <w:r w:rsidRPr="00B62B52">
              <w:rPr>
                <w:rFonts w:ascii="Cambria" w:hAnsi="Cambria"/>
              </w:rPr>
              <w:t>niepełnym zakresie</w:t>
            </w:r>
            <w:r w:rsidR="00BD4256">
              <w:rPr>
                <w:rFonts w:ascii="Cambria" w:hAnsi="Cambria"/>
              </w:rPr>
              <w:t>,</w:t>
            </w:r>
            <w:r w:rsidRPr="00B62B52">
              <w:rPr>
                <w:rFonts w:ascii="Cambria" w:hAnsi="Cambria"/>
              </w:rPr>
              <w:t xml:space="preserve"> skutkować będzie odrzuceniem wniosku:</w:t>
            </w:r>
          </w:p>
          <w:p w14:paraId="016D976F" w14:textId="15BACFEC" w:rsidR="00C56444" w:rsidRPr="00B62B52" w:rsidRDefault="00C56444" w:rsidP="00B62B52">
            <w:pPr>
              <w:spacing w:after="0" w:line="240" w:lineRule="auto"/>
              <w:jc w:val="both"/>
              <w:rPr>
                <w:rFonts w:ascii="Cambria" w:hAnsi="Cambria"/>
              </w:rPr>
            </w:pPr>
            <w:r w:rsidRPr="00B62B52">
              <w:rPr>
                <w:rFonts w:ascii="Cambria" w:hAnsi="Cambria"/>
              </w:rPr>
              <w:t>(a) oświadczenie wyko</w:t>
            </w:r>
            <w:r w:rsidR="00A6710C">
              <w:rPr>
                <w:rFonts w:ascii="Cambria" w:hAnsi="Cambria"/>
              </w:rPr>
              <w:t>nawcy o spełnianiu opisanych w O</w:t>
            </w:r>
            <w:r w:rsidRPr="00B62B52">
              <w:rPr>
                <w:rFonts w:ascii="Cambria" w:hAnsi="Cambria"/>
              </w:rPr>
              <w:t>głoszeniu kryteriów kwalifikacji oraz o braku podstaw wykluczenia z udziału w postępowaniu</w:t>
            </w:r>
            <w:r w:rsidRPr="00B62B52" w:rsidDel="00012784">
              <w:rPr>
                <w:rFonts w:ascii="Cambria" w:hAnsi="Cambria"/>
              </w:rPr>
              <w:t xml:space="preserve"> </w:t>
            </w:r>
            <w:r w:rsidRPr="00B62B52">
              <w:rPr>
                <w:rFonts w:ascii="Cambria" w:hAnsi="Cambria"/>
              </w:rPr>
              <w:t xml:space="preserve">zgodnie z Załącznikiem Nr </w:t>
            </w:r>
            <w:r w:rsidR="00A927D0" w:rsidRPr="00B62B52">
              <w:rPr>
                <w:rFonts w:ascii="Cambria" w:hAnsi="Cambria"/>
              </w:rPr>
              <w:t>[</w:t>
            </w:r>
            <w:r w:rsidR="00891EC9">
              <w:rPr>
                <w:rFonts w:ascii="Cambria" w:hAnsi="Cambria"/>
              </w:rPr>
              <w:t>2</w:t>
            </w:r>
            <w:r w:rsidR="00A927D0">
              <w:rPr>
                <w:rFonts w:ascii="Cambria" w:hAnsi="Cambria"/>
              </w:rPr>
              <w:t>]</w:t>
            </w:r>
            <w:r w:rsidR="00A927D0" w:rsidRPr="00B62B52">
              <w:rPr>
                <w:rFonts w:ascii="Cambria" w:hAnsi="Cambria"/>
              </w:rPr>
              <w:t xml:space="preserve">, </w:t>
            </w:r>
            <w:r w:rsidR="00240D9A">
              <w:rPr>
                <w:rFonts w:ascii="Cambria" w:hAnsi="Cambria"/>
              </w:rPr>
              <w:t>(wzór)</w:t>
            </w:r>
          </w:p>
          <w:p w14:paraId="645736B8" w14:textId="77777777" w:rsidR="00C56444" w:rsidRPr="00B62B52" w:rsidRDefault="00C56444" w:rsidP="00B62B52">
            <w:pPr>
              <w:spacing w:after="0" w:line="240" w:lineRule="auto"/>
              <w:jc w:val="both"/>
              <w:rPr>
                <w:rFonts w:ascii="Cambria" w:hAnsi="Cambria"/>
              </w:rPr>
            </w:pPr>
            <w:r w:rsidRPr="00B62B52">
              <w:rPr>
                <w:rFonts w:ascii="Cambria" w:hAnsi="Cambria"/>
              </w:rPr>
              <w:t>(b) dokumentów potwierdzających, że na dzień składania wniosku wykonawca posiada status przedsiębiorcy lub przedsiębiorcy zagranicznego (w szczególności odpisu z rejestru przedsiębiorców Krajowego Rejestru Sądowego lub odpowiedniego rejestru w przypadku przedsiębiorców zagranicznych)</w:t>
            </w:r>
            <w:r w:rsidR="00373175">
              <w:rPr>
                <w:rFonts w:ascii="Cambria" w:hAnsi="Cambria"/>
              </w:rPr>
              <w:t>,</w:t>
            </w:r>
          </w:p>
          <w:p w14:paraId="00DB0FEF" w14:textId="77777777" w:rsidR="00C56444" w:rsidRPr="00B62B52" w:rsidRDefault="00C56444" w:rsidP="00B62B52">
            <w:pPr>
              <w:spacing w:after="0" w:line="240" w:lineRule="auto"/>
              <w:jc w:val="both"/>
              <w:rPr>
                <w:rFonts w:ascii="Cambria" w:hAnsi="Cambria"/>
              </w:rPr>
            </w:pPr>
            <w:r w:rsidRPr="00B62B52">
              <w:rPr>
                <w:rFonts w:ascii="Cambria" w:hAnsi="Cambria"/>
              </w:rPr>
              <w:t>(c) dokumentów potwierdzających, że osoba (osoby) podpisująca wniosek jest upoważniona do reprezentowania wykonawcy (w tym, pełnomocnictwa do reprezentowania wykonawcy lub wykonawców ubiegających się o wspólne zawarcie umowy o partnerstwie publiczno-prywatnym)</w:t>
            </w:r>
            <w:r w:rsidR="00373175">
              <w:rPr>
                <w:rFonts w:ascii="Cambria" w:hAnsi="Cambria"/>
              </w:rPr>
              <w:t>,</w:t>
            </w:r>
          </w:p>
          <w:p w14:paraId="6EFEEFA8" w14:textId="77777777" w:rsidR="00C56444" w:rsidRPr="00B62B52" w:rsidRDefault="00C56444" w:rsidP="00B62B52">
            <w:pPr>
              <w:spacing w:after="0" w:line="240" w:lineRule="auto"/>
              <w:ind w:right="166"/>
              <w:jc w:val="both"/>
              <w:rPr>
                <w:rFonts w:ascii="Cambria" w:hAnsi="Cambria"/>
              </w:rPr>
            </w:pPr>
            <w:r w:rsidRPr="00B62B52">
              <w:rPr>
                <w:rFonts w:ascii="Cambria" w:hAnsi="Cambria"/>
              </w:rPr>
              <w:t>fakultatywnie: (d) złożenie niewiążących propozycji negocjacyjnych, które Koleje Mazowieckie mogą włączyć do harmonogramu negocjacji (wykonawcy uprawnieni są do złożenia</w:t>
            </w:r>
            <w:r w:rsidR="00723AEC">
              <w:rPr>
                <w:rFonts w:ascii="Cambria" w:hAnsi="Cambria"/>
              </w:rPr>
              <w:t xml:space="preserve"> ich</w:t>
            </w:r>
            <w:r w:rsidRPr="00B62B52">
              <w:rPr>
                <w:rFonts w:ascii="Cambria" w:hAnsi="Cambria"/>
              </w:rPr>
              <w:t xml:space="preserve"> wraz z wnioskiem o dopuszczenie do udziału w postępowaniu o</w:t>
            </w:r>
            <w:r w:rsidR="00723AEC">
              <w:rPr>
                <w:rFonts w:ascii="Cambria" w:hAnsi="Cambria"/>
              </w:rPr>
              <w:t> </w:t>
            </w:r>
            <w:r w:rsidRPr="00B62B52">
              <w:rPr>
                <w:rFonts w:ascii="Cambria" w:hAnsi="Cambria"/>
              </w:rPr>
              <w:t>zawarcie umowy o partnerstwie publiczno-prywatnym (jako załącznik</w:t>
            </w:r>
            <w:r w:rsidR="00723AEC">
              <w:rPr>
                <w:rFonts w:ascii="Cambria" w:hAnsi="Cambria"/>
              </w:rPr>
              <w:t xml:space="preserve"> do wniosku</w:t>
            </w:r>
            <w:r w:rsidRPr="00B62B52">
              <w:rPr>
                <w:rFonts w:ascii="Cambria" w:hAnsi="Cambria"/>
              </w:rPr>
              <w:t>))</w:t>
            </w:r>
            <w:r w:rsidR="00373175">
              <w:rPr>
                <w:rFonts w:ascii="Cambria" w:hAnsi="Cambria"/>
              </w:rPr>
              <w:t>.</w:t>
            </w:r>
            <w:r w:rsidRPr="00B62B52">
              <w:rPr>
                <w:rFonts w:ascii="Cambria" w:hAnsi="Cambria"/>
              </w:rPr>
              <w:t xml:space="preserve"> </w:t>
            </w:r>
          </w:p>
          <w:p w14:paraId="453CE3D6" w14:textId="77777777" w:rsidR="00C56444" w:rsidRPr="00B62B52" w:rsidRDefault="00C56444" w:rsidP="00B62B52">
            <w:pPr>
              <w:spacing w:after="0" w:line="240" w:lineRule="auto"/>
              <w:jc w:val="both"/>
              <w:rPr>
                <w:rFonts w:ascii="Cambria" w:hAnsi="Cambria"/>
              </w:rPr>
            </w:pPr>
          </w:p>
          <w:p w14:paraId="4BFD6C06" w14:textId="77777777" w:rsidR="00C56444" w:rsidRPr="00B62B52" w:rsidRDefault="00C56444" w:rsidP="00B62B52">
            <w:pPr>
              <w:spacing w:after="0" w:line="240" w:lineRule="auto"/>
              <w:jc w:val="both"/>
              <w:rPr>
                <w:rFonts w:ascii="Cambria" w:hAnsi="Cambria"/>
              </w:rPr>
            </w:pPr>
            <w:r w:rsidRPr="00B62B52">
              <w:rPr>
                <w:rFonts w:ascii="Cambria" w:hAnsi="Cambria"/>
              </w:rPr>
              <w:lastRenderedPageBreak/>
              <w:t>Jeżeli wykonawca nie złożył oświadczeń lub dokumentów potwierdzających brak po</w:t>
            </w:r>
            <w:r w:rsidR="00373175">
              <w:rPr>
                <w:rFonts w:ascii="Cambria" w:hAnsi="Cambria"/>
              </w:rPr>
              <w:t>d</w:t>
            </w:r>
            <w:r w:rsidRPr="00B62B52">
              <w:rPr>
                <w:rFonts w:ascii="Cambria" w:hAnsi="Cambria"/>
              </w:rPr>
              <w:t>staw wykluczenia lub potwierdzających spełnienie kryteriów kwalifikacji, lub innych dokumentów niezbędnych do przeprowadzenia postępowania lub wymaganych przez Koleje Mazowieckie, oświadczenia lub dokumenty są niekompletne, zawierają błędy lub budzą wskazane przez Koleje Mazowieckie wątpliwości, Koleje Mazowieckie wzywają do ich złożenia, uzupełnienia lub poprawienia lub do udzielania wyjaśnień w terminie przez siebie wskazanym, chyba że mimo ich złożenia, uzupełnienia lub poprawienia</w:t>
            </w:r>
            <w:r w:rsidR="00723AEC">
              <w:rPr>
                <w:rFonts w:ascii="Cambria" w:hAnsi="Cambria"/>
              </w:rPr>
              <w:t>,</w:t>
            </w:r>
            <w:r w:rsidRPr="00B62B52">
              <w:rPr>
                <w:rFonts w:ascii="Cambria" w:hAnsi="Cambria"/>
              </w:rPr>
              <w:t xml:space="preserve"> lub udzielenia wyjaśnień wniosek został złożony przez wykonawcę wykluczonego z udziału w postępowaniu, oferta podlegałaby odrzuceniu albo konieczne byłoby unieważnienie postępowania.</w:t>
            </w:r>
          </w:p>
          <w:p w14:paraId="5425EF81" w14:textId="77777777" w:rsidR="00C56444" w:rsidRPr="00B62B52" w:rsidRDefault="00C56444" w:rsidP="00B62B52">
            <w:pPr>
              <w:spacing w:after="0" w:line="240" w:lineRule="auto"/>
              <w:jc w:val="both"/>
              <w:rPr>
                <w:rFonts w:ascii="Cambria" w:hAnsi="Cambria"/>
              </w:rPr>
            </w:pPr>
          </w:p>
          <w:p w14:paraId="4E621316" w14:textId="77777777" w:rsidR="00C56444" w:rsidRPr="00B62B52" w:rsidRDefault="00C56444" w:rsidP="00B62B52">
            <w:pPr>
              <w:spacing w:after="0" w:line="240" w:lineRule="auto"/>
              <w:jc w:val="both"/>
              <w:rPr>
                <w:rFonts w:ascii="Cambria" w:hAnsi="Cambria"/>
              </w:rPr>
            </w:pPr>
            <w:r w:rsidRPr="00B62B52">
              <w:rPr>
                <w:rFonts w:ascii="Cambria" w:hAnsi="Cambria"/>
              </w:rPr>
              <w:t>W przypadku, gdy o zawarcie umowy o partnerstwie publiczno-prywatnym ubiega się wspólnie kilka podmiotów, powyższe wymagania odnoszą się do każdego z tych podmiotów. Tym niemniej, podmioty te składają tylko jedno oświadczenie o spełnia</w:t>
            </w:r>
            <w:r w:rsidR="00723AEC">
              <w:rPr>
                <w:rFonts w:ascii="Cambria" w:hAnsi="Cambria"/>
              </w:rPr>
              <w:t>niu kryteriów kwalifikacji</w:t>
            </w:r>
            <w:r w:rsidRPr="00B62B52">
              <w:rPr>
                <w:rFonts w:ascii="Cambria" w:hAnsi="Cambria"/>
              </w:rPr>
              <w:t xml:space="preserve"> – oświadczenie musi być podpisane przez właściwie upoważnionych przedstawicieli wszystkich występujących ze wspólnym wnioskiem podmiotów.</w:t>
            </w:r>
          </w:p>
          <w:p w14:paraId="23830A10" w14:textId="77777777" w:rsidR="00C56444" w:rsidRPr="00B62B52" w:rsidRDefault="00C56444" w:rsidP="00B62B52">
            <w:pPr>
              <w:spacing w:after="0" w:line="240" w:lineRule="auto"/>
              <w:jc w:val="both"/>
              <w:rPr>
                <w:rFonts w:ascii="Cambria" w:hAnsi="Cambria"/>
              </w:rPr>
            </w:pPr>
          </w:p>
        </w:tc>
        <w:tc>
          <w:tcPr>
            <w:tcW w:w="1616" w:type="pct"/>
          </w:tcPr>
          <w:p w14:paraId="7525BDD5" w14:textId="77777777" w:rsidR="00C56444" w:rsidRPr="00B62B52" w:rsidRDefault="00C56444" w:rsidP="00B62B52">
            <w:pPr>
              <w:spacing w:after="0" w:line="240" w:lineRule="auto"/>
              <w:jc w:val="both"/>
              <w:rPr>
                <w:rFonts w:ascii="Cambria" w:hAnsi="Cambria"/>
              </w:rPr>
            </w:pPr>
          </w:p>
          <w:p w14:paraId="43F09328" w14:textId="5B8FBF00" w:rsidR="00C56444" w:rsidRPr="00B62B52" w:rsidRDefault="00C56444" w:rsidP="004C679E">
            <w:pPr>
              <w:spacing w:after="0" w:line="240" w:lineRule="auto"/>
              <w:jc w:val="both"/>
              <w:rPr>
                <w:rFonts w:ascii="Cambria" w:hAnsi="Cambria"/>
              </w:rPr>
            </w:pPr>
            <w:r w:rsidRPr="00B62B52">
              <w:rPr>
                <w:rFonts w:ascii="Cambria" w:hAnsi="Cambria"/>
              </w:rPr>
              <w:t xml:space="preserve">termin składania wniosków o zawarcie umowy o partnerstwie publiczno-prywatnym: </w:t>
            </w:r>
            <w:r w:rsidR="002B4FBD">
              <w:rPr>
                <w:rFonts w:ascii="Cambria" w:hAnsi="Cambria"/>
              </w:rPr>
              <w:t>16-08-2017 r.</w:t>
            </w:r>
          </w:p>
        </w:tc>
      </w:tr>
      <w:tr w:rsidR="00C56444" w:rsidRPr="00B62B52" w14:paraId="5A97549A" w14:textId="77777777" w:rsidTr="00B62B52">
        <w:tc>
          <w:tcPr>
            <w:tcW w:w="575" w:type="pct"/>
          </w:tcPr>
          <w:p w14:paraId="605C5AF0" w14:textId="77777777" w:rsidR="00C56444" w:rsidRPr="00B62B52" w:rsidRDefault="00C56444" w:rsidP="00B62B52">
            <w:pPr>
              <w:spacing w:after="0" w:line="240" w:lineRule="auto"/>
              <w:jc w:val="both"/>
              <w:rPr>
                <w:rFonts w:ascii="Cambria" w:hAnsi="Cambria"/>
              </w:rPr>
            </w:pPr>
          </w:p>
          <w:p w14:paraId="521996CF" w14:textId="77777777" w:rsidR="00C56444" w:rsidRPr="00B62B52" w:rsidRDefault="00C56444" w:rsidP="00B62B52">
            <w:pPr>
              <w:spacing w:after="0" w:line="240" w:lineRule="auto"/>
              <w:jc w:val="both"/>
              <w:rPr>
                <w:rFonts w:ascii="Cambria" w:hAnsi="Cambria"/>
              </w:rPr>
            </w:pPr>
            <w:r w:rsidRPr="00B62B52">
              <w:rPr>
                <w:rFonts w:ascii="Cambria" w:hAnsi="Cambria"/>
              </w:rPr>
              <w:t>1.3.</w:t>
            </w:r>
          </w:p>
          <w:p w14:paraId="3ABB5313" w14:textId="77777777" w:rsidR="00C56444" w:rsidRPr="00B62B52" w:rsidRDefault="00C56444" w:rsidP="00B62B52">
            <w:pPr>
              <w:spacing w:after="0" w:line="240" w:lineRule="auto"/>
              <w:jc w:val="both"/>
              <w:rPr>
                <w:rFonts w:ascii="Cambria" w:hAnsi="Cambria"/>
              </w:rPr>
            </w:pPr>
          </w:p>
        </w:tc>
        <w:tc>
          <w:tcPr>
            <w:tcW w:w="2809" w:type="pct"/>
          </w:tcPr>
          <w:p w14:paraId="3F6ECB81" w14:textId="77777777" w:rsidR="00C56444" w:rsidRPr="00B62B52" w:rsidRDefault="00C56444" w:rsidP="00B62B52">
            <w:pPr>
              <w:spacing w:after="0" w:line="240" w:lineRule="auto"/>
              <w:ind w:right="166" w:hanging="175"/>
              <w:jc w:val="both"/>
              <w:rPr>
                <w:rFonts w:ascii="Cambria" w:hAnsi="Cambria"/>
              </w:rPr>
            </w:pPr>
          </w:p>
          <w:p w14:paraId="1881F845" w14:textId="77777777" w:rsidR="00C56444" w:rsidRPr="00B62B52" w:rsidRDefault="00C56444" w:rsidP="00B62B52">
            <w:pPr>
              <w:pStyle w:val="Akapitzlist"/>
              <w:spacing w:after="0" w:line="240" w:lineRule="auto"/>
              <w:ind w:left="176" w:right="166"/>
              <w:jc w:val="both"/>
              <w:rPr>
                <w:rFonts w:ascii="Cambria" w:hAnsi="Cambria"/>
              </w:rPr>
            </w:pPr>
            <w:r w:rsidRPr="00B62B52">
              <w:rPr>
                <w:rFonts w:ascii="Cambria" w:hAnsi="Cambria"/>
              </w:rPr>
              <w:t>weryfikacja (formalna ocena) przez Koleje Mazowieckie wniosków złożonych przez wykonawców, a następnie zawiadomienie poszczególnych wykonawców o</w:t>
            </w:r>
            <w:r w:rsidR="00723AEC">
              <w:rPr>
                <w:rFonts w:ascii="Cambria" w:hAnsi="Cambria"/>
              </w:rPr>
              <w:t> </w:t>
            </w:r>
            <w:r w:rsidRPr="00B62B52">
              <w:rPr>
                <w:rFonts w:ascii="Cambria" w:hAnsi="Cambria"/>
              </w:rPr>
              <w:t>odrzuceniu albo braku odrzucenia wniosku o dopuszczenie do udziału w postępowaniu o zawarcie umowy o partnerstwie publiczno-prywatnym</w:t>
            </w:r>
          </w:p>
          <w:p w14:paraId="4D1E31D4" w14:textId="77777777" w:rsidR="00C56444" w:rsidRPr="00B62B52" w:rsidRDefault="00C56444" w:rsidP="00B62B52">
            <w:pPr>
              <w:pStyle w:val="Akapitzlist"/>
              <w:spacing w:after="0" w:line="240" w:lineRule="auto"/>
              <w:ind w:left="176" w:right="166" w:hanging="175"/>
              <w:jc w:val="both"/>
              <w:rPr>
                <w:rFonts w:ascii="Cambria" w:hAnsi="Cambria"/>
              </w:rPr>
            </w:pPr>
            <w:r w:rsidRPr="00B62B52">
              <w:rPr>
                <w:rFonts w:ascii="Cambria" w:hAnsi="Cambria"/>
              </w:rPr>
              <w:t xml:space="preserve"> </w:t>
            </w:r>
          </w:p>
          <w:p w14:paraId="1A6A65CA" w14:textId="77777777" w:rsidR="00C56444" w:rsidRPr="00B62B52" w:rsidRDefault="00C56444" w:rsidP="00B62B52">
            <w:pPr>
              <w:spacing w:after="0" w:line="240" w:lineRule="auto"/>
              <w:jc w:val="both"/>
              <w:rPr>
                <w:rFonts w:ascii="Cambria" w:hAnsi="Cambria"/>
              </w:rPr>
            </w:pPr>
          </w:p>
        </w:tc>
        <w:tc>
          <w:tcPr>
            <w:tcW w:w="1616" w:type="pct"/>
          </w:tcPr>
          <w:p w14:paraId="7ECFACB4" w14:textId="77777777" w:rsidR="00C56444" w:rsidRPr="00B62B52" w:rsidRDefault="00C56444" w:rsidP="00B62B52">
            <w:pPr>
              <w:spacing w:after="0" w:line="240" w:lineRule="auto"/>
              <w:jc w:val="both"/>
              <w:rPr>
                <w:rFonts w:ascii="Cambria" w:hAnsi="Cambria"/>
              </w:rPr>
            </w:pPr>
          </w:p>
          <w:p w14:paraId="002169AF" w14:textId="34D930E5" w:rsidR="00C56444" w:rsidRPr="00B62B52" w:rsidRDefault="00C56444" w:rsidP="00B62B52">
            <w:pPr>
              <w:spacing w:after="0" w:line="240" w:lineRule="auto"/>
              <w:jc w:val="both"/>
              <w:rPr>
                <w:rFonts w:ascii="Cambria" w:hAnsi="Cambria"/>
              </w:rPr>
            </w:pPr>
            <w:r w:rsidRPr="00B62B52">
              <w:rPr>
                <w:rFonts w:ascii="Cambria" w:hAnsi="Cambria"/>
              </w:rPr>
              <w:t>po upływie terminu składania wniosków o dopuszczenie do udziału w postępowaniu o zawarcie umowy o partnerstwie publiczno-prywatnym</w:t>
            </w:r>
            <w:r w:rsidR="00D808CD">
              <w:rPr>
                <w:rFonts w:ascii="Cambria" w:hAnsi="Cambria"/>
              </w:rPr>
              <w:t xml:space="preserve"> (od 17-08-2017 r. do 23-08-2017 r.)</w:t>
            </w:r>
          </w:p>
          <w:p w14:paraId="1CE00E75" w14:textId="77777777" w:rsidR="00C56444" w:rsidRPr="00B62B52" w:rsidRDefault="00C56444" w:rsidP="00B62B52">
            <w:pPr>
              <w:spacing w:after="0" w:line="240" w:lineRule="auto"/>
              <w:jc w:val="both"/>
              <w:rPr>
                <w:rFonts w:ascii="Cambria" w:hAnsi="Cambria"/>
              </w:rPr>
            </w:pPr>
          </w:p>
        </w:tc>
      </w:tr>
      <w:tr w:rsidR="00C56444" w:rsidRPr="00B62B52" w14:paraId="1DF3D277" w14:textId="77777777" w:rsidTr="00B62B52">
        <w:tc>
          <w:tcPr>
            <w:tcW w:w="5000" w:type="pct"/>
            <w:gridSpan w:val="3"/>
          </w:tcPr>
          <w:p w14:paraId="7A9585B6" w14:textId="77777777" w:rsidR="00C56444" w:rsidRPr="00B62B52" w:rsidRDefault="00C56444" w:rsidP="00B62B52">
            <w:pPr>
              <w:spacing w:after="0" w:line="240" w:lineRule="auto"/>
              <w:jc w:val="both"/>
              <w:rPr>
                <w:rFonts w:ascii="Cambria" w:hAnsi="Cambria"/>
              </w:rPr>
            </w:pPr>
          </w:p>
          <w:p w14:paraId="55379B4A" w14:textId="77777777" w:rsidR="00C56444" w:rsidRPr="00B62B52" w:rsidRDefault="00C56444" w:rsidP="00B62B52">
            <w:pPr>
              <w:spacing w:after="0" w:line="240" w:lineRule="auto"/>
              <w:jc w:val="both"/>
              <w:rPr>
                <w:rFonts w:ascii="Cambria" w:hAnsi="Cambria"/>
                <w:b/>
                <w:sz w:val="24"/>
                <w:szCs w:val="24"/>
              </w:rPr>
            </w:pPr>
            <w:r w:rsidRPr="00B62B52">
              <w:rPr>
                <w:rFonts w:ascii="Cambria" w:hAnsi="Cambria"/>
                <w:b/>
                <w:sz w:val="24"/>
                <w:szCs w:val="24"/>
              </w:rPr>
              <w:t>ETAP II</w:t>
            </w:r>
          </w:p>
          <w:p w14:paraId="514D4F9B" w14:textId="77777777" w:rsidR="00C56444" w:rsidRPr="00B62B52" w:rsidRDefault="00C56444" w:rsidP="00B62B52">
            <w:pPr>
              <w:spacing w:after="0" w:line="240" w:lineRule="auto"/>
              <w:jc w:val="both"/>
              <w:rPr>
                <w:rFonts w:ascii="Cambria" w:hAnsi="Cambria"/>
              </w:rPr>
            </w:pPr>
          </w:p>
        </w:tc>
      </w:tr>
      <w:tr w:rsidR="00C56444" w:rsidRPr="00B62B52" w14:paraId="142CD519" w14:textId="77777777" w:rsidTr="00B62B52">
        <w:tc>
          <w:tcPr>
            <w:tcW w:w="575" w:type="pct"/>
          </w:tcPr>
          <w:p w14:paraId="2DDDDAF3" w14:textId="77777777" w:rsidR="00C56444" w:rsidRPr="00B62B52" w:rsidRDefault="00C56444" w:rsidP="00B62B52">
            <w:pPr>
              <w:spacing w:after="0" w:line="240" w:lineRule="auto"/>
              <w:jc w:val="both"/>
              <w:rPr>
                <w:rFonts w:ascii="Cambria" w:hAnsi="Cambria"/>
              </w:rPr>
            </w:pPr>
          </w:p>
          <w:p w14:paraId="33256D33" w14:textId="77777777" w:rsidR="00C56444" w:rsidRPr="00B62B52" w:rsidRDefault="00C56444" w:rsidP="00B62B52">
            <w:pPr>
              <w:spacing w:after="0" w:line="240" w:lineRule="auto"/>
              <w:jc w:val="both"/>
              <w:rPr>
                <w:rFonts w:ascii="Cambria" w:hAnsi="Cambria"/>
              </w:rPr>
            </w:pPr>
            <w:r w:rsidRPr="00B62B52">
              <w:rPr>
                <w:rFonts w:ascii="Cambria" w:hAnsi="Cambria"/>
              </w:rPr>
              <w:t>2.1.</w:t>
            </w:r>
          </w:p>
          <w:p w14:paraId="3DDB1DF6" w14:textId="77777777" w:rsidR="00C56444" w:rsidRPr="00B62B52" w:rsidRDefault="00C56444" w:rsidP="00B62B52">
            <w:pPr>
              <w:spacing w:after="0" w:line="240" w:lineRule="auto"/>
              <w:jc w:val="both"/>
              <w:rPr>
                <w:rFonts w:ascii="Cambria" w:hAnsi="Cambria"/>
              </w:rPr>
            </w:pPr>
          </w:p>
        </w:tc>
        <w:tc>
          <w:tcPr>
            <w:tcW w:w="2809" w:type="pct"/>
          </w:tcPr>
          <w:p w14:paraId="1A193771" w14:textId="77777777" w:rsidR="00C56444" w:rsidRPr="00B62B52" w:rsidRDefault="00C56444" w:rsidP="00B62B52">
            <w:pPr>
              <w:tabs>
                <w:tab w:val="left" w:pos="5034"/>
              </w:tabs>
              <w:spacing w:after="0" w:line="240" w:lineRule="auto"/>
              <w:ind w:left="175" w:right="166"/>
              <w:jc w:val="both"/>
              <w:rPr>
                <w:rFonts w:ascii="Cambria" w:hAnsi="Cambria"/>
              </w:rPr>
            </w:pPr>
          </w:p>
          <w:p w14:paraId="5470B20E" w14:textId="77777777" w:rsidR="00C56444" w:rsidRPr="00B62B52" w:rsidRDefault="00C56444" w:rsidP="00723AEC">
            <w:pPr>
              <w:tabs>
                <w:tab w:val="left" w:pos="5034"/>
              </w:tabs>
              <w:spacing w:after="0" w:line="240" w:lineRule="auto"/>
              <w:ind w:left="175" w:right="166"/>
              <w:jc w:val="both"/>
              <w:rPr>
                <w:rFonts w:ascii="Cambria" w:hAnsi="Cambria"/>
              </w:rPr>
            </w:pPr>
            <w:r w:rsidRPr="00B62B52">
              <w:rPr>
                <w:rFonts w:ascii="Cambria" w:hAnsi="Cambria"/>
              </w:rPr>
              <w:t>zaproszenie do udziału w negocjacjach wykonawców, którzy złożyli wnioski o</w:t>
            </w:r>
            <w:r w:rsidR="00723AEC">
              <w:rPr>
                <w:rFonts w:ascii="Cambria" w:hAnsi="Cambria"/>
              </w:rPr>
              <w:t> </w:t>
            </w:r>
            <w:r w:rsidRPr="00B62B52">
              <w:rPr>
                <w:rFonts w:ascii="Cambria" w:hAnsi="Cambria"/>
              </w:rPr>
              <w:t xml:space="preserve">dopuszczenie do udziału w postępowaniu o zawarcie umowy o partnerstwie publiczno-prywatnym zgodnie z kryteriami kwalifikacji określonymi w pkt 1.2 powyżej i których </w:t>
            </w:r>
            <w:r w:rsidR="00723AEC">
              <w:rPr>
                <w:rFonts w:ascii="Cambria" w:hAnsi="Cambria"/>
              </w:rPr>
              <w:t>wnioski nie zostały odrzucone</w:t>
            </w:r>
          </w:p>
        </w:tc>
        <w:tc>
          <w:tcPr>
            <w:tcW w:w="1616" w:type="pct"/>
          </w:tcPr>
          <w:p w14:paraId="026BB249" w14:textId="77777777" w:rsidR="00C56444" w:rsidRPr="00B62B52" w:rsidRDefault="00C56444" w:rsidP="00B62B52">
            <w:pPr>
              <w:spacing w:after="0" w:line="240" w:lineRule="auto"/>
              <w:jc w:val="both"/>
              <w:rPr>
                <w:rFonts w:ascii="Cambria" w:hAnsi="Cambria"/>
              </w:rPr>
            </w:pPr>
          </w:p>
          <w:p w14:paraId="78A33CE9" w14:textId="20E88655" w:rsidR="00C56444" w:rsidRPr="00B62B52" w:rsidRDefault="00C56444" w:rsidP="00B62B52">
            <w:pPr>
              <w:spacing w:after="0" w:line="240" w:lineRule="auto"/>
              <w:jc w:val="both"/>
              <w:rPr>
                <w:rFonts w:ascii="Cambria" w:hAnsi="Cambria"/>
              </w:rPr>
            </w:pPr>
            <w:r w:rsidRPr="00B62B52">
              <w:rPr>
                <w:rFonts w:ascii="Cambria" w:hAnsi="Cambria"/>
              </w:rPr>
              <w:t>po weryfikacji (formalnej ocenie) wniosków o</w:t>
            </w:r>
            <w:r w:rsidR="00723AEC">
              <w:rPr>
                <w:rFonts w:ascii="Cambria" w:hAnsi="Cambria"/>
              </w:rPr>
              <w:t> </w:t>
            </w:r>
            <w:r w:rsidRPr="00B62B52">
              <w:rPr>
                <w:rFonts w:ascii="Cambria" w:hAnsi="Cambria"/>
              </w:rPr>
              <w:t>dopuszczenie do udziału w postępowaniu o</w:t>
            </w:r>
            <w:r w:rsidR="00723AEC">
              <w:rPr>
                <w:rFonts w:ascii="Cambria" w:hAnsi="Cambria"/>
              </w:rPr>
              <w:t> </w:t>
            </w:r>
            <w:r w:rsidRPr="00B62B52">
              <w:rPr>
                <w:rFonts w:ascii="Cambria" w:hAnsi="Cambria"/>
              </w:rPr>
              <w:t>zawarcie umowy o partnerstwie publiczno-prywatnym</w:t>
            </w:r>
            <w:r w:rsidR="00D808CD">
              <w:rPr>
                <w:rFonts w:ascii="Cambria" w:hAnsi="Cambria"/>
              </w:rPr>
              <w:t xml:space="preserve"> (do 30-08-2017 r.)</w:t>
            </w:r>
          </w:p>
          <w:p w14:paraId="29649ECD" w14:textId="77777777" w:rsidR="00C56444" w:rsidRPr="00B62B52" w:rsidRDefault="00C56444" w:rsidP="00B62B52">
            <w:pPr>
              <w:spacing w:after="0" w:line="240" w:lineRule="auto"/>
              <w:jc w:val="both"/>
              <w:rPr>
                <w:rFonts w:ascii="Cambria" w:hAnsi="Cambria"/>
              </w:rPr>
            </w:pPr>
          </w:p>
        </w:tc>
      </w:tr>
      <w:tr w:rsidR="00C56444" w:rsidRPr="00B62B52" w14:paraId="56907E8B" w14:textId="77777777" w:rsidTr="00B62B52">
        <w:tc>
          <w:tcPr>
            <w:tcW w:w="575" w:type="pct"/>
          </w:tcPr>
          <w:p w14:paraId="16F7E385" w14:textId="77777777" w:rsidR="00C56444" w:rsidRPr="00B62B52" w:rsidRDefault="00C56444" w:rsidP="00B62B52">
            <w:pPr>
              <w:spacing w:after="0" w:line="240" w:lineRule="auto"/>
              <w:jc w:val="both"/>
              <w:rPr>
                <w:rFonts w:ascii="Cambria" w:hAnsi="Cambria"/>
              </w:rPr>
            </w:pPr>
          </w:p>
          <w:p w14:paraId="3EE02B13"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2.2. </w:t>
            </w:r>
          </w:p>
        </w:tc>
        <w:tc>
          <w:tcPr>
            <w:tcW w:w="2809" w:type="pct"/>
          </w:tcPr>
          <w:p w14:paraId="38E155DD" w14:textId="77777777" w:rsidR="00C56444" w:rsidRPr="00B62B52" w:rsidRDefault="00C56444" w:rsidP="00B62B52">
            <w:pPr>
              <w:spacing w:after="0" w:line="240" w:lineRule="auto"/>
              <w:ind w:left="175"/>
              <w:jc w:val="both"/>
              <w:rPr>
                <w:rFonts w:ascii="Cambria" w:hAnsi="Cambria"/>
              </w:rPr>
            </w:pPr>
          </w:p>
          <w:p w14:paraId="37A7D095" w14:textId="77777777" w:rsidR="00C56444" w:rsidRPr="00B62B52" w:rsidRDefault="00C56444" w:rsidP="00B62B52">
            <w:pPr>
              <w:spacing w:after="0" w:line="240" w:lineRule="auto"/>
              <w:ind w:left="175" w:right="166"/>
              <w:jc w:val="both"/>
              <w:rPr>
                <w:rFonts w:ascii="Cambria" w:hAnsi="Cambria"/>
              </w:rPr>
            </w:pPr>
            <w:r w:rsidRPr="00B62B52">
              <w:rPr>
                <w:rFonts w:ascii="Cambria" w:hAnsi="Cambria"/>
              </w:rPr>
              <w:t>prowadzenie negocjacji z wykonawcami, które mogą dotyczyć wszystkich aspektów partnerstwa publiczno-prywatnego (Przedsięwzięcia), w tym aspektów technicznych, finansowych, i prawnych zgodnie z harmonogramem spotkań negocjacyjnych, z uwzględnieniem jego ewentualnych zmian dokonanych przez Ko</w:t>
            </w:r>
            <w:r w:rsidR="00723AEC">
              <w:rPr>
                <w:rFonts w:ascii="Cambria" w:hAnsi="Cambria"/>
              </w:rPr>
              <w:t>leje Mazowieckie</w:t>
            </w:r>
          </w:p>
          <w:p w14:paraId="3BF9C10A" w14:textId="77777777" w:rsidR="00C56444" w:rsidRPr="00B62B52" w:rsidRDefault="00C56444" w:rsidP="00B62B52">
            <w:pPr>
              <w:spacing w:after="0" w:line="240" w:lineRule="auto"/>
              <w:ind w:left="175"/>
              <w:jc w:val="both"/>
              <w:rPr>
                <w:rFonts w:ascii="Cambria" w:hAnsi="Cambria"/>
              </w:rPr>
            </w:pPr>
          </w:p>
        </w:tc>
        <w:tc>
          <w:tcPr>
            <w:tcW w:w="1616" w:type="pct"/>
          </w:tcPr>
          <w:p w14:paraId="776F7F76" w14:textId="77777777" w:rsidR="00C56444" w:rsidRPr="0088686F" w:rsidRDefault="00C56444" w:rsidP="00B62B52">
            <w:pPr>
              <w:spacing w:after="0" w:line="240" w:lineRule="auto"/>
              <w:jc w:val="both"/>
              <w:rPr>
                <w:rFonts w:ascii="Cambria" w:hAnsi="Cambria"/>
                <w:highlight w:val="yellow"/>
              </w:rPr>
            </w:pPr>
          </w:p>
          <w:p w14:paraId="75CB1CE9" w14:textId="77777777" w:rsidR="00E2581A" w:rsidRDefault="00E2581A" w:rsidP="00B62B52">
            <w:pPr>
              <w:spacing w:after="0" w:line="240" w:lineRule="auto"/>
              <w:jc w:val="both"/>
              <w:rPr>
                <w:rFonts w:ascii="Cambria" w:hAnsi="Cambria"/>
              </w:rPr>
            </w:pPr>
            <w:r w:rsidRPr="00E2581A">
              <w:rPr>
                <w:rFonts w:ascii="Cambria" w:hAnsi="Cambria"/>
              </w:rPr>
              <w:t>Planowany termin zakończenia</w:t>
            </w:r>
            <w:r>
              <w:rPr>
                <w:rFonts w:ascii="Cambria" w:hAnsi="Cambria"/>
              </w:rPr>
              <w:t xml:space="preserve"> negocjacji: </w:t>
            </w:r>
          </w:p>
          <w:p w14:paraId="591889E8" w14:textId="23D53E8F" w:rsidR="00C56444" w:rsidRPr="00BF0BB7" w:rsidRDefault="00E2581A" w:rsidP="00B62B52">
            <w:pPr>
              <w:spacing w:after="0" w:line="240" w:lineRule="auto"/>
              <w:jc w:val="both"/>
              <w:rPr>
                <w:rFonts w:ascii="Cambria" w:hAnsi="Cambria"/>
                <w:i/>
                <w:sz w:val="20"/>
                <w:szCs w:val="20"/>
              </w:rPr>
            </w:pPr>
            <w:r>
              <w:rPr>
                <w:rFonts w:ascii="Cambria" w:hAnsi="Cambria"/>
              </w:rPr>
              <w:t xml:space="preserve">23-02-2018 r. </w:t>
            </w:r>
          </w:p>
          <w:p w14:paraId="1D6F6C0A" w14:textId="77777777" w:rsidR="00C56444" w:rsidRPr="0088686F" w:rsidRDefault="00C56444" w:rsidP="00B62B52">
            <w:pPr>
              <w:spacing w:after="0" w:line="240" w:lineRule="auto"/>
              <w:jc w:val="both"/>
              <w:rPr>
                <w:rFonts w:ascii="Cambria" w:hAnsi="Cambria"/>
                <w:i/>
                <w:sz w:val="20"/>
                <w:szCs w:val="20"/>
                <w:highlight w:val="yellow"/>
              </w:rPr>
            </w:pPr>
          </w:p>
        </w:tc>
      </w:tr>
      <w:tr w:rsidR="00C56444" w:rsidRPr="00B62B52" w14:paraId="54C1961A" w14:textId="77777777" w:rsidTr="00B62B52">
        <w:tc>
          <w:tcPr>
            <w:tcW w:w="575" w:type="pct"/>
          </w:tcPr>
          <w:p w14:paraId="00537C35" w14:textId="0C211E7E" w:rsidR="00C56444" w:rsidRPr="00B62B52" w:rsidRDefault="00C56444" w:rsidP="00B62B52">
            <w:pPr>
              <w:spacing w:after="0" w:line="240" w:lineRule="auto"/>
              <w:jc w:val="both"/>
              <w:rPr>
                <w:rFonts w:ascii="Cambria" w:hAnsi="Cambria"/>
              </w:rPr>
            </w:pPr>
          </w:p>
          <w:p w14:paraId="1DD0AB56"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2.3. </w:t>
            </w:r>
          </w:p>
        </w:tc>
        <w:tc>
          <w:tcPr>
            <w:tcW w:w="2809" w:type="pct"/>
          </w:tcPr>
          <w:p w14:paraId="6949D0EB" w14:textId="77777777" w:rsidR="00C56444" w:rsidRPr="00B62B52" w:rsidRDefault="00C56444" w:rsidP="00B62B52">
            <w:pPr>
              <w:spacing w:after="0" w:line="240" w:lineRule="auto"/>
              <w:jc w:val="both"/>
              <w:rPr>
                <w:rFonts w:ascii="Cambria" w:hAnsi="Cambria"/>
              </w:rPr>
            </w:pPr>
          </w:p>
          <w:p w14:paraId="4FE0A4F5" w14:textId="77777777" w:rsidR="00C56444" w:rsidRPr="00B62B52" w:rsidRDefault="00C56444" w:rsidP="00B62B52">
            <w:pPr>
              <w:spacing w:after="0" w:line="240" w:lineRule="auto"/>
              <w:ind w:left="176"/>
              <w:jc w:val="both"/>
              <w:rPr>
                <w:rFonts w:ascii="Cambria" w:hAnsi="Cambria"/>
              </w:rPr>
            </w:pPr>
            <w:r w:rsidRPr="00B62B52">
              <w:rPr>
                <w:rFonts w:ascii="Cambria" w:hAnsi="Cambria"/>
              </w:rPr>
              <w:t xml:space="preserve">zawiadomienie wykonawców o zakończeniu negocjacji </w:t>
            </w:r>
          </w:p>
          <w:p w14:paraId="78251FD2" w14:textId="77777777" w:rsidR="00C56444" w:rsidRPr="00B62B52" w:rsidRDefault="00C56444" w:rsidP="00B62B52">
            <w:pPr>
              <w:spacing w:after="0" w:line="240" w:lineRule="auto"/>
              <w:ind w:left="176"/>
              <w:jc w:val="both"/>
              <w:rPr>
                <w:rFonts w:ascii="Cambria" w:hAnsi="Cambria"/>
              </w:rPr>
            </w:pPr>
          </w:p>
        </w:tc>
        <w:tc>
          <w:tcPr>
            <w:tcW w:w="1616" w:type="pct"/>
          </w:tcPr>
          <w:p w14:paraId="4342ACCE" w14:textId="77777777" w:rsidR="00C56444" w:rsidRPr="00B62B52" w:rsidRDefault="00C56444" w:rsidP="00B62B52">
            <w:pPr>
              <w:spacing w:after="0" w:line="240" w:lineRule="auto"/>
              <w:jc w:val="both"/>
              <w:rPr>
                <w:rFonts w:ascii="Cambria" w:hAnsi="Cambria"/>
              </w:rPr>
            </w:pPr>
          </w:p>
          <w:p w14:paraId="6FEC3BDE"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po zakończeniu negocjacji </w:t>
            </w:r>
          </w:p>
        </w:tc>
      </w:tr>
      <w:tr w:rsidR="00C56444" w:rsidRPr="00B62B52" w14:paraId="667B8C60" w14:textId="77777777" w:rsidTr="00B62B52">
        <w:tc>
          <w:tcPr>
            <w:tcW w:w="575" w:type="pct"/>
          </w:tcPr>
          <w:p w14:paraId="21A8575D" w14:textId="77777777" w:rsidR="00C56444" w:rsidRPr="00B62B52" w:rsidRDefault="00C56444" w:rsidP="00B62B52">
            <w:pPr>
              <w:spacing w:after="0" w:line="240" w:lineRule="auto"/>
              <w:jc w:val="both"/>
              <w:rPr>
                <w:rFonts w:ascii="Cambria" w:hAnsi="Cambria"/>
              </w:rPr>
            </w:pPr>
          </w:p>
          <w:p w14:paraId="522C3E2F"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2.4. </w:t>
            </w:r>
          </w:p>
        </w:tc>
        <w:tc>
          <w:tcPr>
            <w:tcW w:w="2809" w:type="pct"/>
          </w:tcPr>
          <w:p w14:paraId="065A8225" w14:textId="77777777" w:rsidR="00C56444" w:rsidRPr="00B62B52" w:rsidRDefault="00C56444" w:rsidP="00B62B52">
            <w:pPr>
              <w:spacing w:after="0" w:line="240" w:lineRule="auto"/>
              <w:jc w:val="both"/>
              <w:rPr>
                <w:rFonts w:ascii="Cambria" w:hAnsi="Cambria"/>
              </w:rPr>
            </w:pPr>
          </w:p>
          <w:p w14:paraId="593F7C96"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 xml:space="preserve">Koleje Mazowieckie uprawnione są do dokonania zmian, w wyniku przeprowadzonych negocjacji, w opisie przedmiotu umowy o partnerstwie publiczno-prywatnym </w:t>
            </w:r>
          </w:p>
          <w:p w14:paraId="739B7AB4" w14:textId="77777777" w:rsidR="00C56444" w:rsidRPr="00B62B52" w:rsidRDefault="00C56444" w:rsidP="00B62B52">
            <w:pPr>
              <w:spacing w:after="0" w:line="240" w:lineRule="auto"/>
              <w:ind w:left="176" w:right="166"/>
              <w:jc w:val="both"/>
              <w:rPr>
                <w:rFonts w:ascii="Cambria" w:hAnsi="Cambria"/>
              </w:rPr>
            </w:pPr>
          </w:p>
        </w:tc>
        <w:tc>
          <w:tcPr>
            <w:tcW w:w="1616" w:type="pct"/>
          </w:tcPr>
          <w:p w14:paraId="2EBF4108" w14:textId="77777777" w:rsidR="00C56444" w:rsidRPr="00B62B52" w:rsidRDefault="00C56444" w:rsidP="00B62B52">
            <w:pPr>
              <w:spacing w:after="0" w:line="240" w:lineRule="auto"/>
              <w:jc w:val="both"/>
              <w:rPr>
                <w:rFonts w:ascii="Cambria" w:hAnsi="Cambria"/>
              </w:rPr>
            </w:pPr>
          </w:p>
          <w:p w14:paraId="7A2E8A46" w14:textId="349F58DD" w:rsidR="00C56444" w:rsidRPr="00B62B52" w:rsidRDefault="00C56444" w:rsidP="00B62B52">
            <w:pPr>
              <w:spacing w:after="0" w:line="240" w:lineRule="auto"/>
              <w:jc w:val="both"/>
              <w:rPr>
                <w:rFonts w:ascii="Cambria" w:hAnsi="Cambria"/>
              </w:rPr>
            </w:pPr>
            <w:r w:rsidRPr="00B62B52">
              <w:rPr>
                <w:rFonts w:ascii="Cambria" w:hAnsi="Cambria"/>
              </w:rPr>
              <w:t>po zakończeniu negocjacji, a przed zaproszeniem do składania ofert</w:t>
            </w:r>
            <w:r w:rsidR="00C87F80">
              <w:rPr>
                <w:rFonts w:ascii="Cambria" w:hAnsi="Cambria"/>
              </w:rPr>
              <w:t xml:space="preserve">: do 10-04-2018 r. </w:t>
            </w:r>
          </w:p>
        </w:tc>
      </w:tr>
      <w:tr w:rsidR="00C56444" w:rsidRPr="00B62B52" w14:paraId="5CDC3A87" w14:textId="77777777" w:rsidTr="00B62B52">
        <w:tc>
          <w:tcPr>
            <w:tcW w:w="5000" w:type="pct"/>
            <w:gridSpan w:val="3"/>
          </w:tcPr>
          <w:p w14:paraId="2CC51CE9" w14:textId="77777777" w:rsidR="00C56444" w:rsidRPr="00B62B52" w:rsidRDefault="00C56444" w:rsidP="00B62B52">
            <w:pPr>
              <w:spacing w:after="0" w:line="240" w:lineRule="auto"/>
              <w:jc w:val="both"/>
              <w:rPr>
                <w:rFonts w:ascii="Cambria" w:hAnsi="Cambria"/>
                <w:b/>
                <w:sz w:val="24"/>
                <w:szCs w:val="24"/>
              </w:rPr>
            </w:pPr>
          </w:p>
          <w:p w14:paraId="20F2EEEA" w14:textId="77777777" w:rsidR="00C56444" w:rsidRPr="00B62B52" w:rsidRDefault="00C56444" w:rsidP="00B62B52">
            <w:pPr>
              <w:spacing w:after="0" w:line="240" w:lineRule="auto"/>
              <w:jc w:val="both"/>
              <w:rPr>
                <w:rFonts w:ascii="Cambria" w:hAnsi="Cambria"/>
                <w:b/>
                <w:sz w:val="24"/>
                <w:szCs w:val="24"/>
              </w:rPr>
            </w:pPr>
            <w:r w:rsidRPr="00B62B52">
              <w:rPr>
                <w:rFonts w:ascii="Cambria" w:hAnsi="Cambria"/>
                <w:b/>
                <w:sz w:val="24"/>
                <w:szCs w:val="24"/>
              </w:rPr>
              <w:t>ETAP III</w:t>
            </w:r>
          </w:p>
          <w:p w14:paraId="22C43970" w14:textId="77777777" w:rsidR="00C56444" w:rsidRPr="00B62B52" w:rsidRDefault="00C56444" w:rsidP="00B62B52">
            <w:pPr>
              <w:spacing w:after="0" w:line="240" w:lineRule="auto"/>
              <w:jc w:val="both"/>
              <w:rPr>
                <w:rFonts w:ascii="Cambria" w:hAnsi="Cambria"/>
              </w:rPr>
            </w:pPr>
          </w:p>
        </w:tc>
      </w:tr>
      <w:tr w:rsidR="00C56444" w:rsidRPr="00B62B52" w14:paraId="1F409E55" w14:textId="77777777" w:rsidTr="00B62B52">
        <w:tc>
          <w:tcPr>
            <w:tcW w:w="575" w:type="pct"/>
          </w:tcPr>
          <w:p w14:paraId="07BE39C5" w14:textId="77777777" w:rsidR="00C56444" w:rsidRPr="00B62B52" w:rsidRDefault="00C56444" w:rsidP="00B62B52">
            <w:pPr>
              <w:spacing w:after="0" w:line="240" w:lineRule="auto"/>
              <w:jc w:val="both"/>
              <w:rPr>
                <w:rFonts w:ascii="Cambria" w:hAnsi="Cambria"/>
              </w:rPr>
            </w:pPr>
          </w:p>
          <w:p w14:paraId="27BADD2F" w14:textId="77777777" w:rsidR="00C56444" w:rsidRPr="00B62B52" w:rsidRDefault="00C56444" w:rsidP="00B62B52">
            <w:pPr>
              <w:spacing w:after="0" w:line="240" w:lineRule="auto"/>
              <w:jc w:val="both"/>
              <w:rPr>
                <w:rFonts w:ascii="Cambria" w:hAnsi="Cambria"/>
              </w:rPr>
            </w:pPr>
            <w:r w:rsidRPr="00B62B52">
              <w:rPr>
                <w:rFonts w:ascii="Cambria" w:hAnsi="Cambria"/>
              </w:rPr>
              <w:t>3.1.</w:t>
            </w:r>
          </w:p>
        </w:tc>
        <w:tc>
          <w:tcPr>
            <w:tcW w:w="2809" w:type="pct"/>
          </w:tcPr>
          <w:p w14:paraId="46C42AC4" w14:textId="77777777" w:rsidR="00C56444" w:rsidRPr="00B62B52" w:rsidRDefault="00C56444" w:rsidP="00B62B52">
            <w:pPr>
              <w:spacing w:after="0" w:line="240" w:lineRule="auto"/>
              <w:ind w:left="176"/>
              <w:jc w:val="both"/>
              <w:rPr>
                <w:rFonts w:ascii="Cambria" w:hAnsi="Cambria"/>
              </w:rPr>
            </w:pPr>
          </w:p>
          <w:p w14:paraId="6EA9811C" w14:textId="77777777" w:rsidR="00C56444" w:rsidRPr="00B62B52" w:rsidRDefault="00C56444" w:rsidP="00B62B52">
            <w:pPr>
              <w:spacing w:after="0" w:line="240" w:lineRule="auto"/>
              <w:ind w:left="176"/>
              <w:jc w:val="both"/>
              <w:rPr>
                <w:rFonts w:ascii="Cambria" w:hAnsi="Cambria"/>
              </w:rPr>
            </w:pPr>
            <w:r w:rsidRPr="00B62B52">
              <w:rPr>
                <w:rFonts w:ascii="Cambria" w:hAnsi="Cambria"/>
              </w:rPr>
              <w:t xml:space="preserve">zaproszenie wykonawców, z którymi Koleje Mazowieckie prowadziły negocjacje do złożenia ofert </w:t>
            </w:r>
          </w:p>
          <w:p w14:paraId="77CAFC31" w14:textId="77777777" w:rsidR="00C56444" w:rsidRPr="00B62B52" w:rsidRDefault="00C56444" w:rsidP="00B62B52">
            <w:pPr>
              <w:spacing w:after="0" w:line="240" w:lineRule="auto"/>
              <w:ind w:left="176"/>
              <w:jc w:val="both"/>
              <w:rPr>
                <w:rFonts w:ascii="Cambria" w:hAnsi="Cambria"/>
              </w:rPr>
            </w:pPr>
          </w:p>
        </w:tc>
        <w:tc>
          <w:tcPr>
            <w:tcW w:w="1616" w:type="pct"/>
          </w:tcPr>
          <w:p w14:paraId="4139C8BB" w14:textId="77777777" w:rsidR="00C56444" w:rsidRPr="00B62B52" w:rsidRDefault="00C56444" w:rsidP="00B62B52">
            <w:pPr>
              <w:spacing w:after="0" w:line="240" w:lineRule="auto"/>
              <w:jc w:val="both"/>
              <w:rPr>
                <w:rFonts w:ascii="Cambria" w:hAnsi="Cambria"/>
              </w:rPr>
            </w:pPr>
          </w:p>
          <w:p w14:paraId="60D67B2F" w14:textId="77777777" w:rsidR="00C56444" w:rsidRPr="00B62B52" w:rsidRDefault="00C56444" w:rsidP="00B62B52">
            <w:pPr>
              <w:spacing w:after="0" w:line="240" w:lineRule="auto"/>
              <w:ind w:firstLine="43"/>
              <w:jc w:val="both"/>
              <w:rPr>
                <w:rFonts w:ascii="Cambria" w:hAnsi="Cambria"/>
              </w:rPr>
            </w:pPr>
            <w:r w:rsidRPr="00B62B52">
              <w:rPr>
                <w:rFonts w:ascii="Cambria" w:hAnsi="Cambria"/>
              </w:rPr>
              <w:t>po zakończeniu negocjacji</w:t>
            </w:r>
          </w:p>
        </w:tc>
      </w:tr>
      <w:tr w:rsidR="00C56444" w:rsidRPr="00B62B52" w14:paraId="4F5EC429" w14:textId="77777777" w:rsidTr="00B62B52">
        <w:tc>
          <w:tcPr>
            <w:tcW w:w="575" w:type="pct"/>
          </w:tcPr>
          <w:p w14:paraId="0D06D7B5" w14:textId="77777777" w:rsidR="00C56444" w:rsidRPr="00B62B52" w:rsidRDefault="00C56444" w:rsidP="00B62B52">
            <w:pPr>
              <w:spacing w:after="0" w:line="240" w:lineRule="auto"/>
              <w:jc w:val="both"/>
              <w:rPr>
                <w:rFonts w:ascii="Cambria" w:hAnsi="Cambria"/>
              </w:rPr>
            </w:pPr>
          </w:p>
          <w:p w14:paraId="5A8DF067"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3.2. </w:t>
            </w:r>
          </w:p>
        </w:tc>
        <w:tc>
          <w:tcPr>
            <w:tcW w:w="2809" w:type="pct"/>
          </w:tcPr>
          <w:p w14:paraId="124C7B5C" w14:textId="77777777" w:rsidR="00C56444" w:rsidRPr="00B62B52" w:rsidRDefault="00C56444" w:rsidP="00B62B52">
            <w:pPr>
              <w:spacing w:after="0" w:line="240" w:lineRule="auto"/>
              <w:jc w:val="both"/>
              <w:rPr>
                <w:rFonts w:ascii="Cambria" w:hAnsi="Cambria"/>
              </w:rPr>
            </w:pPr>
          </w:p>
          <w:p w14:paraId="1B252708" w14:textId="77777777" w:rsidR="00D62068" w:rsidRPr="00B62B52" w:rsidRDefault="00D62068" w:rsidP="00D62068">
            <w:pPr>
              <w:spacing w:after="0" w:line="240" w:lineRule="auto"/>
              <w:ind w:left="176" w:right="166"/>
              <w:jc w:val="both"/>
              <w:rPr>
                <w:rFonts w:ascii="Cambria" w:hAnsi="Cambria"/>
              </w:rPr>
            </w:pPr>
            <w:r w:rsidRPr="00B62B52">
              <w:rPr>
                <w:rFonts w:ascii="Cambria" w:hAnsi="Cambria"/>
              </w:rPr>
              <w:t xml:space="preserve">złożenie przez wykonawców, w odpowiedzi na zaproszenie do złożenia ofert, ofert </w:t>
            </w:r>
          </w:p>
          <w:p w14:paraId="7B5710A1" w14:textId="77777777" w:rsidR="00D62068" w:rsidRPr="00B62B52" w:rsidRDefault="00D62068" w:rsidP="00D62068">
            <w:pPr>
              <w:spacing w:after="0" w:line="240" w:lineRule="auto"/>
              <w:jc w:val="both"/>
              <w:rPr>
                <w:rFonts w:ascii="Cambria" w:hAnsi="Cambria"/>
                <w:b/>
              </w:rPr>
            </w:pPr>
          </w:p>
          <w:p w14:paraId="5625EF91" w14:textId="77777777" w:rsidR="00D62068" w:rsidRPr="00B62B52" w:rsidRDefault="00D62068" w:rsidP="00D62068">
            <w:pPr>
              <w:spacing w:after="0" w:line="240" w:lineRule="auto"/>
              <w:ind w:left="176" w:right="166"/>
              <w:jc w:val="both"/>
              <w:rPr>
                <w:rFonts w:ascii="Cambria" w:hAnsi="Cambria"/>
              </w:rPr>
            </w:pPr>
            <w:r w:rsidRPr="005E7B67">
              <w:rPr>
                <w:rFonts w:ascii="Cambria" w:hAnsi="Cambria"/>
                <w:u w:val="single"/>
              </w:rPr>
              <w:t>Do oferty wykonawca zobowiązany jest załączyć</w:t>
            </w:r>
            <w:r w:rsidRPr="00B62B52">
              <w:rPr>
                <w:rFonts w:ascii="Cambria" w:hAnsi="Cambria"/>
              </w:rPr>
              <w:t>:</w:t>
            </w:r>
          </w:p>
          <w:p w14:paraId="086469EB" w14:textId="38B3AF81" w:rsidR="009A3E42" w:rsidRPr="009A3E42" w:rsidRDefault="009A3E42" w:rsidP="009A3E42">
            <w:pPr>
              <w:tabs>
                <w:tab w:val="center" w:pos="1753"/>
              </w:tabs>
              <w:spacing w:after="0" w:line="240" w:lineRule="auto"/>
              <w:ind w:left="176" w:right="166"/>
              <w:jc w:val="both"/>
              <w:rPr>
                <w:rFonts w:ascii="Cambria" w:hAnsi="Cambria"/>
                <w:b/>
              </w:rPr>
            </w:pPr>
            <w:r w:rsidRPr="009A3E42">
              <w:rPr>
                <w:rFonts w:ascii="Cambria" w:hAnsi="Cambria"/>
                <w:b/>
              </w:rPr>
              <w:t xml:space="preserve">1) dokumenty, datowane na nie wcześniej niż </w:t>
            </w:r>
            <w:r w:rsidR="00BE57BF" w:rsidRPr="00BE57BF">
              <w:rPr>
                <w:rFonts w:ascii="Cambria" w:hAnsi="Cambria"/>
                <w:b/>
                <w:color w:val="00B050"/>
              </w:rPr>
              <w:t>30</w:t>
            </w:r>
            <w:r w:rsidR="00BE57BF">
              <w:rPr>
                <w:rFonts w:ascii="Cambria" w:hAnsi="Cambria"/>
                <w:b/>
              </w:rPr>
              <w:t xml:space="preserve"> </w:t>
            </w:r>
            <w:r w:rsidRPr="009A3E42">
              <w:rPr>
                <w:rFonts w:ascii="Cambria" w:hAnsi="Cambria"/>
                <w:b/>
              </w:rPr>
              <w:t>dni przed złożeniem oferty potwierdzające spełnianie kryteriów kwalifikacji dotyczących sytuacji ekonomicznej i finansowej, tj.:</w:t>
            </w:r>
          </w:p>
          <w:p w14:paraId="0F40007D" w14:textId="77777777" w:rsidR="009A3E42" w:rsidRPr="009A3E42" w:rsidRDefault="009A3E42" w:rsidP="009A3E42">
            <w:pPr>
              <w:tabs>
                <w:tab w:val="center" w:pos="1753"/>
              </w:tabs>
              <w:spacing w:after="160" w:line="240" w:lineRule="auto"/>
              <w:ind w:left="176" w:right="166"/>
              <w:jc w:val="both"/>
              <w:rPr>
                <w:rFonts w:ascii="Cambria" w:hAnsi="Cambria"/>
              </w:rPr>
            </w:pPr>
            <w:r w:rsidRPr="009A3E42">
              <w:rPr>
                <w:rFonts w:ascii="Cambria" w:hAnsi="Cambria"/>
              </w:rPr>
              <w:t xml:space="preserve">(a) pochodzący od instytucji kredytowej, do której mają zastosowanie przepisy rozporządzenia </w:t>
            </w:r>
            <w:r w:rsidRPr="009A3E42">
              <w:rPr>
                <w:rFonts w:ascii="Cambria" w:hAnsi="Cambria"/>
                <w:bCs/>
              </w:rPr>
              <w:t>Parlamentu Europejskiego i Rady (UE) nr 575/2013 z dnia 26 czerwca 2013 r. w sprawie wymogów ostrożnościowych dla </w:t>
            </w:r>
            <w:bookmarkStart w:id="0" w:name="highlightHit_0"/>
            <w:bookmarkEnd w:id="0"/>
            <w:r w:rsidRPr="009A3E42">
              <w:rPr>
                <w:rFonts w:ascii="Cambria" w:hAnsi="Cambria"/>
                <w:bCs/>
              </w:rPr>
              <w:t>instytucji </w:t>
            </w:r>
            <w:bookmarkStart w:id="1" w:name="highlightHit_1"/>
            <w:bookmarkEnd w:id="1"/>
            <w:r w:rsidRPr="009A3E42">
              <w:rPr>
                <w:rFonts w:ascii="Cambria" w:hAnsi="Cambria"/>
                <w:bCs/>
              </w:rPr>
              <w:t xml:space="preserve">kredytowych i firm inwestycyjnych, zmieniające rozporządzenie (UE) nr 648/2012 </w:t>
            </w:r>
            <w:r w:rsidRPr="009A3E42">
              <w:rPr>
                <w:rFonts w:ascii="Cambria" w:hAnsi="Cambria"/>
                <w:bCs/>
              </w:rPr>
              <w:lastRenderedPageBreak/>
              <w:t xml:space="preserve">(Dz.Urz.UE.L Nr 176, str. 1 – </w:t>
            </w:r>
            <w:r w:rsidRPr="009A3E42">
              <w:rPr>
                <w:rFonts w:ascii="Cambria" w:hAnsi="Cambria"/>
              </w:rPr>
              <w:t>zdefiniowanej w art. 4 ust. 1 pkt 1 tego rozporządzenia), dokument potwierdzający dysponowanie w dacie wystawienia tego dokumentu  aktywami finansowymi albo prawem do ich natychmiastowego uzyskania (bez dodatkowych warunków i zastrzeżeń) w wysokości przynajmniej 33% zakładanych kosztów inwestycji,</w:t>
            </w:r>
          </w:p>
          <w:p w14:paraId="255F8405" w14:textId="77777777" w:rsidR="009A3E42" w:rsidRPr="009A3E42" w:rsidRDefault="009A3E42" w:rsidP="009A3E42">
            <w:pPr>
              <w:tabs>
                <w:tab w:val="center" w:pos="1753"/>
              </w:tabs>
              <w:spacing w:after="160" w:line="240" w:lineRule="auto"/>
              <w:ind w:left="176" w:right="166"/>
              <w:jc w:val="both"/>
              <w:rPr>
                <w:rFonts w:ascii="Cambria" w:hAnsi="Cambria"/>
              </w:rPr>
            </w:pPr>
            <w:r w:rsidRPr="009A3E42">
              <w:rPr>
                <w:rFonts w:ascii="Cambria" w:hAnsi="Cambria"/>
              </w:rPr>
              <w:t>(b) pochodzący od instytucji, o której mowa ad. (a) dokument potwierdzający zdolność pozyskania pozostałych środków inwestycyjnych gwarantujących planową realizację inwestycji, istniejącą w dacie wystawienia tego dokumentu, przy czym bez obowiązku zwiększenia aktywów wykonawcy bądź podjęcia innych działań zwiększających taka zdolność,</w:t>
            </w:r>
          </w:p>
          <w:p w14:paraId="5C5867AA" w14:textId="77777777" w:rsidR="009A3E42" w:rsidRPr="009A3E42" w:rsidRDefault="009A3E42" w:rsidP="009A3E42">
            <w:pPr>
              <w:tabs>
                <w:tab w:val="center" w:pos="1753"/>
              </w:tabs>
              <w:spacing w:after="160" w:line="240" w:lineRule="auto"/>
              <w:ind w:left="176" w:right="166"/>
              <w:jc w:val="both"/>
              <w:rPr>
                <w:rFonts w:ascii="Cambria" w:hAnsi="Cambria"/>
              </w:rPr>
            </w:pPr>
            <w:r w:rsidRPr="009A3E42">
              <w:rPr>
                <w:rFonts w:ascii="Cambria" w:hAnsi="Cambria"/>
              </w:rPr>
              <w:t>- dokument o którym mowa powyżej może być zastąpiony dokumentem pochodzącym od podmiotu, który w rozumieniu przepisów o przejęciu kontroli zgodnie z ustawą   o ochronie konkurencji </w:t>
            </w:r>
            <w:bookmarkStart w:id="2" w:name="highlightHit_2"/>
            <w:bookmarkEnd w:id="2"/>
            <w:r w:rsidRPr="009A3E42">
              <w:rPr>
                <w:rFonts w:ascii="Cambria" w:hAnsi="Cambria"/>
              </w:rPr>
              <w:t>i </w:t>
            </w:r>
            <w:bookmarkStart w:id="3" w:name="highlightHit_3"/>
            <w:bookmarkEnd w:id="3"/>
            <w:r w:rsidRPr="009A3E42">
              <w:rPr>
                <w:rFonts w:ascii="Cambria" w:hAnsi="Cambria"/>
              </w:rPr>
              <w:t>konsumentów z dnia 16 lutego 2007 r. (Dz.U. z 2017 r. poz. 229) jest podmiotem dominującym wobec wykonawcy, zawierającym bezwarunkowe zobowiązanie do przekazania środków inwestycyjnych gwarantujących planową realizację inwestycji na warunkach, przy czym do dokumentu takiego wykonawca przedstawia pochodzący od instytucji kredytowej, o której mowa ad. (a), dokument wydany dla podmiotu dominującego</w:t>
            </w:r>
            <w:r w:rsidRPr="009A3E42">
              <w:t xml:space="preserve"> </w:t>
            </w:r>
            <w:r w:rsidRPr="009A3E42">
              <w:rPr>
                <w:rFonts w:ascii="Cambria" w:hAnsi="Cambria"/>
              </w:rPr>
              <w:t>potwierdzający dysponowanie aktywami finansowymi albo prawem do ich natychmiastowego uzyskania (bez dodatkowych warunków i zastrzeżeń) w wysokości tych środków inwestycyjnych,</w:t>
            </w:r>
          </w:p>
          <w:p w14:paraId="468DD945" w14:textId="77777777" w:rsidR="009A3E42" w:rsidRPr="009A3E42" w:rsidRDefault="009A3E42" w:rsidP="009A3E42">
            <w:pPr>
              <w:spacing w:after="0" w:line="240" w:lineRule="auto"/>
              <w:ind w:left="176" w:right="166"/>
              <w:jc w:val="both"/>
              <w:rPr>
                <w:rFonts w:ascii="Cambria" w:hAnsi="Cambria"/>
              </w:rPr>
            </w:pPr>
            <w:r w:rsidRPr="009A3E42">
              <w:rPr>
                <w:rFonts w:ascii="Cambria" w:hAnsi="Cambria"/>
              </w:rPr>
              <w:t xml:space="preserve">(c) pochodzący od instytucji, o której mowa ad. (a) dokument potwierdzający dysponowanie  w dacie wystawienia tego dokumentu aktywami finansowymi albo prawem do ich uzyskania (bez dodatkowych warunków i zastrzeżeń), środków służących finansowaniu rozruchu Zakładu w Sochaczewie oraz kapitału obrotowego w łącznej wysokości o łącznej wysokości co najmniej 15,6 mln zł (słownie: piętnaście milionów sześćset tysięcy złotych), </w:t>
            </w:r>
          </w:p>
          <w:p w14:paraId="4AD51737" w14:textId="77777777" w:rsidR="009A3E42" w:rsidRPr="009A3E42" w:rsidRDefault="009A3E42" w:rsidP="009A3E42">
            <w:pPr>
              <w:spacing w:after="0" w:line="240" w:lineRule="auto"/>
              <w:ind w:left="176" w:right="166"/>
              <w:jc w:val="both"/>
              <w:rPr>
                <w:rFonts w:ascii="Cambria" w:hAnsi="Cambria"/>
              </w:rPr>
            </w:pPr>
          </w:p>
          <w:p w14:paraId="6BE86914" w14:textId="77777777" w:rsidR="009A3E42" w:rsidRPr="009A3E42" w:rsidRDefault="009A3E42" w:rsidP="009A3E42">
            <w:pPr>
              <w:spacing w:after="0" w:line="240" w:lineRule="auto"/>
              <w:ind w:left="176" w:right="166"/>
              <w:jc w:val="both"/>
              <w:rPr>
                <w:rFonts w:ascii="Cambria" w:hAnsi="Cambria"/>
              </w:rPr>
            </w:pPr>
            <w:r w:rsidRPr="009A3E42">
              <w:rPr>
                <w:rFonts w:ascii="Cambria" w:hAnsi="Cambria"/>
              </w:rPr>
              <w:t xml:space="preserve">W przypadku wykazania posiadania środków finansowych, zdolności kredytowej lub sumy ubezpieczenia w innej walucie niż PLN, przeliczenie tych wartości nastąpi po średnim kursie NBP ogłoszonym w dniu opublikowania ogłoszenia w Dzienniku Urzędowym UE. W przypadku, gdy NBP nie opublikuje w danym dniu </w:t>
            </w:r>
            <w:r w:rsidRPr="009A3E42">
              <w:rPr>
                <w:rFonts w:ascii="Cambria" w:hAnsi="Cambria"/>
              </w:rPr>
              <w:lastRenderedPageBreak/>
              <w:t>tabeli średnich kursów walut obowiązywać będzie następny ogłoszony przez NBP kurs walut.</w:t>
            </w:r>
          </w:p>
          <w:p w14:paraId="4E1404C6" w14:textId="77777777" w:rsidR="009A3E42" w:rsidRPr="009A3E42" w:rsidRDefault="009A3E42" w:rsidP="009A3E42">
            <w:pPr>
              <w:spacing w:after="0" w:line="240" w:lineRule="auto"/>
              <w:ind w:left="176" w:right="166"/>
              <w:jc w:val="both"/>
              <w:rPr>
                <w:rFonts w:ascii="Cambria" w:hAnsi="Cambria"/>
              </w:rPr>
            </w:pPr>
          </w:p>
          <w:p w14:paraId="7107F7F8" w14:textId="77777777" w:rsidR="009A3E42" w:rsidRPr="009A3E42" w:rsidRDefault="009A3E42" w:rsidP="009A3E42">
            <w:pPr>
              <w:spacing w:after="0" w:line="240" w:lineRule="auto"/>
              <w:ind w:left="176" w:right="166"/>
              <w:jc w:val="both"/>
              <w:rPr>
                <w:rFonts w:ascii="Cambria" w:hAnsi="Cambria"/>
              </w:rPr>
            </w:pPr>
            <w:r w:rsidRPr="009A3E42">
              <w:rPr>
                <w:rFonts w:ascii="Cambria" w:hAnsi="Cambria"/>
              </w:rPr>
              <w:t>W przypadku, gdy o zawarcie umowy o partnerstwie publiczno-prywatnym wspólnie ubiega się kilka podmiotów, wymagania ad. (a) – (c) dotyczą występujących wspólnie podmiotów łącznie.</w:t>
            </w:r>
          </w:p>
          <w:p w14:paraId="59C0CF57" w14:textId="77777777" w:rsidR="009A3E42" w:rsidRPr="009A3E42" w:rsidRDefault="009A3E42" w:rsidP="009A3E42">
            <w:pPr>
              <w:tabs>
                <w:tab w:val="center" w:pos="1753"/>
              </w:tabs>
              <w:spacing w:after="0" w:line="240" w:lineRule="auto"/>
              <w:ind w:left="176" w:right="166"/>
              <w:jc w:val="both"/>
              <w:rPr>
                <w:rFonts w:ascii="Cambria" w:hAnsi="Cambria"/>
              </w:rPr>
            </w:pPr>
            <w:r w:rsidRPr="009A3E42">
              <w:rPr>
                <w:rFonts w:ascii="Cambria" w:hAnsi="Cambria"/>
              </w:rPr>
              <w:t xml:space="preserve"> </w:t>
            </w:r>
          </w:p>
          <w:p w14:paraId="54DF2C53" w14:textId="77777777" w:rsidR="009A3E42" w:rsidRPr="009A3E42" w:rsidRDefault="009A3E42" w:rsidP="009A3E42">
            <w:pPr>
              <w:tabs>
                <w:tab w:val="center" w:pos="1753"/>
              </w:tabs>
              <w:spacing w:after="0" w:line="240" w:lineRule="auto"/>
              <w:ind w:left="176" w:right="166"/>
              <w:jc w:val="both"/>
              <w:rPr>
                <w:rFonts w:ascii="Cambria" w:hAnsi="Cambria"/>
              </w:rPr>
            </w:pPr>
            <w:r w:rsidRPr="009A3E42">
              <w:rPr>
                <w:rFonts w:ascii="Cambria" w:hAnsi="Cambria"/>
              </w:rPr>
              <w:t>(d) dowód zawarcia ubezpieczenia odpowiedzialności cywilnej w postaci polisy albo innego równoznacznego dokumentu ubezpieczenia wykonawcy na sumę gwarancyjną co najmniej 10 mln złotych (słownie: dziesięć milionów złotych), zawierający potwierdzenie jej opłacenia.</w:t>
            </w:r>
          </w:p>
          <w:p w14:paraId="10B43F53" w14:textId="77777777" w:rsidR="009A3E42" w:rsidRPr="009A3E42" w:rsidRDefault="009A3E42" w:rsidP="009A3E42">
            <w:pPr>
              <w:spacing w:after="0" w:line="240" w:lineRule="auto"/>
              <w:ind w:left="176" w:right="166"/>
              <w:jc w:val="both"/>
              <w:rPr>
                <w:rFonts w:ascii="Cambria" w:hAnsi="Cambria"/>
              </w:rPr>
            </w:pPr>
          </w:p>
          <w:p w14:paraId="6DEE1E74" w14:textId="77777777" w:rsidR="009A3E42" w:rsidRPr="009A3E42" w:rsidRDefault="009A3E42" w:rsidP="009A3E42">
            <w:pPr>
              <w:spacing w:after="0" w:line="240" w:lineRule="auto"/>
              <w:ind w:left="176" w:right="166"/>
              <w:jc w:val="both"/>
              <w:rPr>
                <w:rFonts w:ascii="Cambria" w:hAnsi="Cambria"/>
              </w:rPr>
            </w:pPr>
            <w:r w:rsidRPr="009A3E42">
              <w:rPr>
                <w:rFonts w:ascii="Cambria" w:hAnsi="Cambria"/>
              </w:rPr>
              <w:t>W przypadku, gdy o zawarcie umowy o partnerstwie publiczno-prywatnym wspólnie ubiega się kilka podmiotów, wymagania ad. (d) dotyczą występujących wspólnie podmiotów osobno.</w:t>
            </w:r>
          </w:p>
          <w:p w14:paraId="5270766E" w14:textId="77777777" w:rsidR="00D62068" w:rsidRPr="00B62B52" w:rsidRDefault="00D62068" w:rsidP="00D62068">
            <w:pPr>
              <w:spacing w:after="0" w:line="240" w:lineRule="auto"/>
              <w:ind w:left="176" w:right="166"/>
              <w:jc w:val="both"/>
              <w:rPr>
                <w:rFonts w:ascii="Cambria" w:hAnsi="Cambria"/>
              </w:rPr>
            </w:pPr>
          </w:p>
          <w:p w14:paraId="3F7C2AA9" w14:textId="77777777" w:rsidR="00D62068" w:rsidRPr="00B62B52" w:rsidRDefault="00D62068" w:rsidP="00D62068">
            <w:pPr>
              <w:spacing w:after="0" w:line="240" w:lineRule="auto"/>
              <w:ind w:left="176" w:right="166"/>
              <w:jc w:val="both"/>
              <w:rPr>
                <w:rFonts w:ascii="Cambria" w:hAnsi="Cambria"/>
              </w:rPr>
            </w:pPr>
            <w:r w:rsidRPr="00B62B52">
              <w:rPr>
                <w:rFonts w:ascii="Cambria" w:hAnsi="Cambria"/>
                <w:b/>
              </w:rPr>
              <w:t>2)</w:t>
            </w:r>
            <w:r w:rsidRPr="00B62B52">
              <w:rPr>
                <w:rFonts w:ascii="Cambria" w:hAnsi="Cambria"/>
              </w:rPr>
              <w:t xml:space="preserve"> </w:t>
            </w:r>
            <w:r w:rsidRPr="00B62B52">
              <w:rPr>
                <w:rFonts w:ascii="Cambria" w:hAnsi="Cambria"/>
                <w:b/>
              </w:rPr>
              <w:t>dokumenty potwierdzające spełnienie kryteriów kwalifikacji dotyczących zdolności technicznych i zawodowych,</w:t>
            </w:r>
            <w:r w:rsidRPr="00B62B52">
              <w:rPr>
                <w:rFonts w:ascii="Cambria" w:hAnsi="Cambria"/>
              </w:rPr>
              <w:t xml:space="preserve"> tj.:</w:t>
            </w:r>
          </w:p>
          <w:p w14:paraId="197D60ED" w14:textId="3F547E3B" w:rsidR="00D62068" w:rsidRDefault="00D62068" w:rsidP="00D62068">
            <w:pPr>
              <w:spacing w:after="0" w:line="240" w:lineRule="auto"/>
              <w:ind w:left="176" w:right="166"/>
              <w:jc w:val="both"/>
              <w:rPr>
                <w:rFonts w:ascii="Cambria" w:hAnsi="Cambria"/>
              </w:rPr>
            </w:pPr>
            <w:r w:rsidRPr="00B62B52">
              <w:rPr>
                <w:rFonts w:ascii="Cambria" w:hAnsi="Cambria"/>
              </w:rPr>
              <w:t xml:space="preserve">(a) </w:t>
            </w:r>
            <w:r>
              <w:rPr>
                <w:rFonts w:ascii="Cambria" w:hAnsi="Cambria"/>
              </w:rPr>
              <w:t xml:space="preserve">oświadczenie zawierające wykaz pojazdów i odbiorców tych pojazdów, potwierdzające </w:t>
            </w:r>
            <w:r w:rsidRPr="00B62B52">
              <w:rPr>
                <w:rFonts w:ascii="Cambria" w:hAnsi="Cambria"/>
              </w:rPr>
              <w:t xml:space="preserve">fakt </w:t>
            </w:r>
            <w:r>
              <w:rPr>
                <w:rFonts w:ascii="Cambria" w:hAnsi="Cambria"/>
              </w:rPr>
              <w:t xml:space="preserve">prawidłowego </w:t>
            </w:r>
            <w:r w:rsidRPr="00B62B52">
              <w:rPr>
                <w:rFonts w:ascii="Cambria" w:hAnsi="Cambria"/>
              </w:rPr>
              <w:t>wykonania w okresie ostatnich 3 lat przed dniem złożenia wniosku o dopuszczenie do udziału w postępowaniu o zawarcie umowy o PPP, co najmniej 30 napraw pasażerskich pojazdów kolejowych w poziomie utrzymania P4, lub wykona</w:t>
            </w:r>
            <w:r>
              <w:rPr>
                <w:rFonts w:ascii="Cambria" w:hAnsi="Cambria"/>
              </w:rPr>
              <w:t>nia</w:t>
            </w:r>
            <w:r w:rsidRPr="00B62B52">
              <w:rPr>
                <w:rFonts w:ascii="Cambria" w:hAnsi="Cambria"/>
              </w:rPr>
              <w:t xml:space="preserve"> działalnoś</w:t>
            </w:r>
            <w:r>
              <w:rPr>
                <w:rFonts w:ascii="Cambria" w:hAnsi="Cambria"/>
              </w:rPr>
              <w:t>ci</w:t>
            </w:r>
            <w:r w:rsidRPr="00B62B52">
              <w:rPr>
                <w:rFonts w:ascii="Cambria" w:hAnsi="Cambria"/>
              </w:rPr>
              <w:t xml:space="preserve"> rodzajowo podobn</w:t>
            </w:r>
            <w:r>
              <w:rPr>
                <w:rFonts w:ascii="Cambria" w:hAnsi="Cambria"/>
              </w:rPr>
              <w:t>ej</w:t>
            </w:r>
            <w:r w:rsidRPr="00B62B52">
              <w:rPr>
                <w:rFonts w:ascii="Cambria" w:hAnsi="Cambria"/>
              </w:rPr>
              <w:t>, odpowiadając</w:t>
            </w:r>
            <w:r>
              <w:rPr>
                <w:rFonts w:ascii="Cambria" w:hAnsi="Cambria"/>
              </w:rPr>
              <w:t>ej</w:t>
            </w:r>
            <w:r w:rsidRPr="00B62B52">
              <w:rPr>
                <w:rFonts w:ascii="Cambria" w:hAnsi="Cambria"/>
              </w:rPr>
              <w:t xml:space="preserve"> wskazanej wyżej działalności np. produkcja nowych pasażerskich pojazdów kolejowych lub modernizacja istniejących pasażerskich pojazdów kolejowych,</w:t>
            </w:r>
          </w:p>
          <w:p w14:paraId="79FC1B2B" w14:textId="77777777" w:rsidR="00D62068" w:rsidRPr="00660AD7" w:rsidRDefault="00D62068" w:rsidP="00D62068">
            <w:pPr>
              <w:spacing w:after="0" w:line="240" w:lineRule="auto"/>
              <w:ind w:left="176" w:right="166"/>
              <w:jc w:val="both"/>
              <w:rPr>
                <w:rFonts w:ascii="Cambria" w:hAnsi="Cambria"/>
                <w:color w:val="000000" w:themeColor="text1"/>
              </w:rPr>
            </w:pPr>
            <w:r w:rsidRPr="00660AD7">
              <w:rPr>
                <w:rFonts w:ascii="Cambria" w:hAnsi="Cambria"/>
                <w:color w:val="000000" w:themeColor="text1"/>
              </w:rPr>
              <w:t>Oświadczenie powinno zawierać zestawienie następujących danych:</w:t>
            </w:r>
          </w:p>
          <w:p w14:paraId="57AB2DDE" w14:textId="77777777" w:rsidR="00D62068" w:rsidRPr="00660AD7" w:rsidRDefault="00D62068" w:rsidP="00D62068">
            <w:pPr>
              <w:spacing w:after="0" w:line="240" w:lineRule="auto"/>
              <w:ind w:left="176" w:right="166"/>
              <w:jc w:val="both"/>
              <w:rPr>
                <w:rFonts w:ascii="Cambria" w:hAnsi="Cambria"/>
                <w:color w:val="000000" w:themeColor="text1"/>
              </w:rPr>
            </w:pPr>
            <w:r w:rsidRPr="00660AD7">
              <w:rPr>
                <w:rFonts w:ascii="Cambria" w:hAnsi="Cambria"/>
                <w:color w:val="000000" w:themeColor="text1"/>
              </w:rPr>
              <w:t>- typy pojazdów,</w:t>
            </w:r>
          </w:p>
          <w:p w14:paraId="5D0B7131" w14:textId="77777777" w:rsidR="00D62068" w:rsidRPr="00660AD7" w:rsidRDefault="00D62068" w:rsidP="00D62068">
            <w:pPr>
              <w:spacing w:after="0" w:line="240" w:lineRule="auto"/>
              <w:ind w:left="176" w:right="166"/>
              <w:jc w:val="both"/>
              <w:rPr>
                <w:rFonts w:ascii="Cambria" w:hAnsi="Cambria"/>
                <w:color w:val="000000" w:themeColor="text1"/>
              </w:rPr>
            </w:pPr>
            <w:r w:rsidRPr="00660AD7">
              <w:rPr>
                <w:rFonts w:ascii="Cambria" w:hAnsi="Cambria"/>
                <w:color w:val="000000" w:themeColor="text1"/>
              </w:rPr>
              <w:t>- ilość pojazdów wyprodukowana lub naprawiona w poziomie P4 lub P5,</w:t>
            </w:r>
          </w:p>
          <w:p w14:paraId="1B0252F3" w14:textId="77777777" w:rsidR="00D62068" w:rsidRPr="00660AD7" w:rsidRDefault="00D62068" w:rsidP="00D62068">
            <w:pPr>
              <w:spacing w:after="0" w:line="240" w:lineRule="auto"/>
              <w:ind w:left="176" w:right="166"/>
              <w:jc w:val="both"/>
              <w:rPr>
                <w:rFonts w:ascii="Cambria" w:hAnsi="Cambria"/>
                <w:color w:val="000000" w:themeColor="text1"/>
              </w:rPr>
            </w:pPr>
            <w:r w:rsidRPr="00660AD7">
              <w:rPr>
                <w:rFonts w:ascii="Cambria" w:hAnsi="Cambria"/>
                <w:color w:val="000000" w:themeColor="text1"/>
              </w:rPr>
              <w:t>- nazwę i dane adresowe odbiorcy (klienta), dla którego wykonano opisywane pojazdy.</w:t>
            </w:r>
          </w:p>
          <w:p w14:paraId="4334E834" w14:textId="77777777" w:rsidR="00D62068" w:rsidRPr="00660AD7" w:rsidRDefault="00D62068" w:rsidP="00D62068">
            <w:pPr>
              <w:spacing w:after="0" w:line="240" w:lineRule="auto"/>
              <w:ind w:left="176" w:right="166"/>
              <w:jc w:val="both"/>
              <w:rPr>
                <w:rFonts w:ascii="Cambria" w:hAnsi="Cambria"/>
                <w:color w:val="000000" w:themeColor="text1"/>
              </w:rPr>
            </w:pPr>
            <w:r w:rsidRPr="00660AD7">
              <w:rPr>
                <w:rFonts w:ascii="Cambria" w:hAnsi="Cambria"/>
                <w:color w:val="000000" w:themeColor="text1"/>
              </w:rPr>
              <w:t xml:space="preserve">Oświadczenie może być zastąpione listem (listami) referencyjnymi odbiorców pojazdów zawierającymi powyższe dane. </w:t>
            </w:r>
          </w:p>
          <w:p w14:paraId="5FBCE802" w14:textId="77777777" w:rsidR="00D62068" w:rsidRPr="0078004C" w:rsidRDefault="00D62068" w:rsidP="00D62068">
            <w:pPr>
              <w:spacing w:after="0" w:line="240" w:lineRule="auto"/>
              <w:ind w:left="176" w:right="166"/>
              <w:jc w:val="both"/>
              <w:rPr>
                <w:rFonts w:ascii="Cambria" w:hAnsi="Cambria"/>
                <w:color w:val="0000FF"/>
              </w:rPr>
            </w:pPr>
            <w:r>
              <w:rPr>
                <w:rFonts w:ascii="Cambria" w:hAnsi="Cambria"/>
                <w:color w:val="0000FF"/>
              </w:rPr>
              <w:t xml:space="preserve"> </w:t>
            </w:r>
          </w:p>
          <w:p w14:paraId="6D1D7BC0" w14:textId="77777777" w:rsidR="00D62068" w:rsidRDefault="00D62068" w:rsidP="00D62068">
            <w:pPr>
              <w:spacing w:after="0" w:line="240" w:lineRule="auto"/>
              <w:jc w:val="both"/>
              <w:rPr>
                <w:rFonts w:ascii="Cambria" w:hAnsi="Cambria"/>
              </w:rPr>
            </w:pPr>
            <w:r w:rsidRPr="00B62B52">
              <w:rPr>
                <w:rFonts w:ascii="Cambria" w:hAnsi="Cambria"/>
              </w:rPr>
              <w:lastRenderedPageBreak/>
              <w:t>Poziom utrzymania P4</w:t>
            </w:r>
            <w:r>
              <w:rPr>
                <w:rFonts w:ascii="Cambria" w:hAnsi="Cambria"/>
              </w:rPr>
              <w:t xml:space="preserve"> i P5</w:t>
            </w:r>
            <w:r w:rsidRPr="00B62B52">
              <w:rPr>
                <w:rFonts w:ascii="Cambria" w:hAnsi="Cambria"/>
              </w:rPr>
              <w:t xml:space="preserve"> obejmuje zakres prac rozumiany zgodnie z Załącznikiem nr 3 do Rozporządzenia Ministra Infrastruktury z dnia 12 października 2005 r. w sprawie ogólnych warunków technicznych eksploatacji p</w:t>
            </w:r>
            <w:r>
              <w:rPr>
                <w:rFonts w:ascii="Cambria" w:hAnsi="Cambria"/>
              </w:rPr>
              <w:t>ojazdów kolejowych (Dz.U. z 2016</w:t>
            </w:r>
            <w:r w:rsidRPr="00B62B52">
              <w:rPr>
                <w:rFonts w:ascii="Cambria" w:hAnsi="Cambria"/>
              </w:rPr>
              <w:t xml:space="preserve">r. poz. </w:t>
            </w:r>
            <w:r>
              <w:rPr>
                <w:rFonts w:ascii="Cambria" w:hAnsi="Cambria"/>
              </w:rPr>
              <w:t>226 tekst jedn.</w:t>
            </w:r>
            <w:r w:rsidRPr="00B62B52">
              <w:rPr>
                <w:rFonts w:ascii="Cambria" w:hAnsi="Cambria"/>
              </w:rPr>
              <w:t>).</w:t>
            </w:r>
          </w:p>
          <w:p w14:paraId="1F216B97" w14:textId="77777777" w:rsidR="00D62068" w:rsidRPr="00B62B52" w:rsidRDefault="00D62068" w:rsidP="00D62068">
            <w:pPr>
              <w:spacing w:after="0" w:line="240" w:lineRule="auto"/>
              <w:jc w:val="both"/>
              <w:rPr>
                <w:rFonts w:ascii="Cambria" w:hAnsi="Cambria"/>
              </w:rPr>
            </w:pPr>
          </w:p>
          <w:p w14:paraId="602936A0" w14:textId="242AEFC4" w:rsidR="00D62068" w:rsidRPr="00B62B52" w:rsidRDefault="00D62068" w:rsidP="00D62068">
            <w:pPr>
              <w:spacing w:after="0" w:line="240" w:lineRule="auto"/>
              <w:jc w:val="both"/>
              <w:rPr>
                <w:rFonts w:ascii="Cambria" w:hAnsi="Cambria"/>
              </w:rPr>
            </w:pPr>
            <w:r>
              <w:rPr>
                <w:rFonts w:ascii="Cambria" w:hAnsi="Cambria"/>
              </w:rPr>
              <w:t>(b</w:t>
            </w:r>
            <w:r w:rsidRPr="00B62B52">
              <w:rPr>
                <w:rFonts w:ascii="Cambria" w:hAnsi="Cambria"/>
              </w:rPr>
              <w:t>) imienny wykaz osób, którymi dysponuje lub będzie dysponował partner prywatny i które będą uczestniczyć w wykonywaniu umowy o PPP</w:t>
            </w:r>
            <w:r>
              <w:rPr>
                <w:rFonts w:ascii="Cambria" w:hAnsi="Cambria"/>
              </w:rPr>
              <w:t xml:space="preserve"> w części technologicznej</w:t>
            </w:r>
            <w:r w:rsidRPr="00B62B52">
              <w:rPr>
                <w:rFonts w:ascii="Cambria" w:hAnsi="Cambria"/>
              </w:rPr>
              <w:t xml:space="preserve"> lub pisemne zobowiązanie innych podmiotów do udostępnienia niezbędnych do wykonania tej umowy osób,</w:t>
            </w:r>
            <w:r>
              <w:rPr>
                <w:rFonts w:ascii="Cambria" w:hAnsi="Cambria"/>
              </w:rPr>
              <w:t xml:space="preserve"> </w:t>
            </w:r>
            <w:r w:rsidRPr="00B62B52">
              <w:rPr>
                <w:rFonts w:ascii="Cambria" w:hAnsi="Cambria"/>
              </w:rPr>
              <w:t>wraz z informacjami na temat kwalifikacji zawodowych, doświadczenia i wykształcenia niezbędnych do wykonania umowy każdej z tych osób</w:t>
            </w:r>
            <w:r>
              <w:rPr>
                <w:rFonts w:ascii="Cambria" w:hAnsi="Cambria"/>
              </w:rPr>
              <w:t xml:space="preserve">, </w:t>
            </w:r>
            <w:r w:rsidR="00131E0A">
              <w:rPr>
                <w:rFonts w:ascii="Cambria" w:hAnsi="Cambria"/>
              </w:rPr>
              <w:t>które</w:t>
            </w:r>
            <w:r>
              <w:rPr>
                <w:rFonts w:ascii="Cambria" w:hAnsi="Cambria"/>
              </w:rPr>
              <w:t xml:space="preserve"> wniosą </w:t>
            </w:r>
            <w:r w:rsidRPr="00B62B52">
              <w:rPr>
                <w:rFonts w:ascii="Cambria" w:hAnsi="Cambria"/>
              </w:rPr>
              <w:t>własne doświadczenie i wdrożą rozwiązania w zakresie:</w:t>
            </w:r>
          </w:p>
          <w:p w14:paraId="28218FDD" w14:textId="77777777" w:rsidR="00D62068" w:rsidRPr="00B62B52" w:rsidRDefault="00D62068" w:rsidP="00D62068">
            <w:pPr>
              <w:spacing w:after="0" w:line="240" w:lineRule="auto"/>
              <w:jc w:val="both"/>
              <w:rPr>
                <w:rFonts w:ascii="Cambria" w:hAnsi="Cambria"/>
              </w:rPr>
            </w:pPr>
            <w:r>
              <w:rPr>
                <w:rFonts w:ascii="Cambria" w:hAnsi="Cambria"/>
              </w:rPr>
              <w:t>(1</w:t>
            </w:r>
            <w:r w:rsidRPr="00B62B52">
              <w:rPr>
                <w:rFonts w:ascii="Cambria" w:hAnsi="Cambria"/>
              </w:rPr>
              <w:t>)</w:t>
            </w:r>
            <w:r w:rsidRPr="00B62B52">
              <w:rPr>
                <w:rFonts w:ascii="Cambria" w:hAnsi="Cambria"/>
              </w:rPr>
              <w:tab/>
              <w:t>planowania napraw i logistyki materiałowej (manager logistyki),</w:t>
            </w:r>
          </w:p>
          <w:p w14:paraId="2A98CECE" w14:textId="1E3D017B" w:rsidR="00D62068" w:rsidRPr="00B62B52" w:rsidRDefault="00D62068" w:rsidP="00D62068">
            <w:pPr>
              <w:spacing w:after="0" w:line="240" w:lineRule="auto"/>
              <w:jc w:val="both"/>
              <w:rPr>
                <w:rFonts w:ascii="Cambria" w:hAnsi="Cambria"/>
              </w:rPr>
            </w:pPr>
            <w:r>
              <w:rPr>
                <w:rFonts w:ascii="Cambria" w:hAnsi="Cambria"/>
              </w:rPr>
              <w:t>(2</w:t>
            </w:r>
            <w:r w:rsidRPr="00B62B52">
              <w:rPr>
                <w:rFonts w:ascii="Cambria" w:hAnsi="Cambria"/>
              </w:rPr>
              <w:t>)</w:t>
            </w:r>
            <w:r w:rsidRPr="00B62B52">
              <w:rPr>
                <w:rFonts w:ascii="Cambria" w:hAnsi="Cambria"/>
              </w:rPr>
              <w:tab/>
              <w:t>zakupu i rozchodu materiałó</w:t>
            </w:r>
            <w:r>
              <w:rPr>
                <w:rFonts w:ascii="Cambria" w:hAnsi="Cambria"/>
              </w:rPr>
              <w:t xml:space="preserve">w wykorzystywanych w procesach </w:t>
            </w:r>
            <w:r w:rsidRPr="00B62B52">
              <w:rPr>
                <w:rFonts w:ascii="Cambria" w:hAnsi="Cambria"/>
              </w:rPr>
              <w:t>naprawy pojazdów (manager zakupów),</w:t>
            </w:r>
          </w:p>
          <w:p w14:paraId="43426D2F" w14:textId="77777777" w:rsidR="00D62068" w:rsidRPr="00B62B52" w:rsidRDefault="00D62068" w:rsidP="00D62068">
            <w:pPr>
              <w:spacing w:after="0" w:line="240" w:lineRule="auto"/>
              <w:jc w:val="both"/>
              <w:rPr>
                <w:rFonts w:ascii="Cambria" w:hAnsi="Cambria"/>
              </w:rPr>
            </w:pPr>
            <w:r>
              <w:rPr>
                <w:rFonts w:ascii="Cambria" w:hAnsi="Cambria"/>
              </w:rPr>
              <w:t>(3</w:t>
            </w:r>
            <w:r w:rsidRPr="00B62B52">
              <w:rPr>
                <w:rFonts w:ascii="Cambria" w:hAnsi="Cambria"/>
              </w:rPr>
              <w:t>)</w:t>
            </w:r>
            <w:r w:rsidRPr="00B62B52">
              <w:rPr>
                <w:rFonts w:ascii="Cambria" w:hAnsi="Cambria"/>
              </w:rPr>
              <w:tab/>
              <w:t>pracochłonności napraw pojazdów kolejowych (specjalista ds. normowania czasu pracy),</w:t>
            </w:r>
          </w:p>
          <w:p w14:paraId="66636E53" w14:textId="77777777" w:rsidR="00D62068" w:rsidRPr="00B62B52" w:rsidRDefault="00D62068" w:rsidP="00D62068">
            <w:pPr>
              <w:spacing w:after="0" w:line="240" w:lineRule="auto"/>
              <w:jc w:val="both"/>
              <w:rPr>
                <w:rFonts w:ascii="Cambria" w:hAnsi="Cambria"/>
              </w:rPr>
            </w:pPr>
            <w:r>
              <w:rPr>
                <w:rFonts w:ascii="Cambria" w:hAnsi="Cambria"/>
              </w:rPr>
              <w:t>(4</w:t>
            </w:r>
            <w:r w:rsidRPr="00B62B52">
              <w:rPr>
                <w:rFonts w:ascii="Cambria" w:hAnsi="Cambria"/>
              </w:rPr>
              <w:t>)</w:t>
            </w:r>
            <w:r w:rsidRPr="00B62B52">
              <w:rPr>
                <w:rFonts w:ascii="Cambria" w:hAnsi="Cambria"/>
              </w:rPr>
              <w:tab/>
              <w:t>technologii napraw pojazdów (odpowiednio po 1 osobie: manager ds. technologii pojazdów szynowych, specjalista technolog elektryk, specjalista technolog mechanik, specjalista technolog elektronik, specjalista technolog ds. pneumatyki),</w:t>
            </w:r>
          </w:p>
          <w:p w14:paraId="0F8C6695" w14:textId="77777777" w:rsidR="00D62068" w:rsidRPr="00B62B52" w:rsidRDefault="00D62068" w:rsidP="00D62068">
            <w:pPr>
              <w:spacing w:after="0" w:line="240" w:lineRule="auto"/>
              <w:jc w:val="both"/>
              <w:rPr>
                <w:rFonts w:ascii="Cambria" w:hAnsi="Cambria"/>
              </w:rPr>
            </w:pPr>
            <w:r>
              <w:rPr>
                <w:rFonts w:ascii="Cambria" w:hAnsi="Cambria"/>
              </w:rPr>
              <w:t>(5</w:t>
            </w:r>
            <w:r w:rsidRPr="00B62B52">
              <w:rPr>
                <w:rFonts w:ascii="Cambria" w:hAnsi="Cambria"/>
              </w:rPr>
              <w:t>)</w:t>
            </w:r>
            <w:r w:rsidRPr="00B62B52">
              <w:rPr>
                <w:rFonts w:ascii="Cambria" w:hAnsi="Cambria"/>
              </w:rPr>
              <w:tab/>
              <w:t>procesów specjalnych (po 1 osobie: specjalista technolog ds. lakiernictwa i</w:t>
            </w:r>
            <w:r>
              <w:rPr>
                <w:rFonts w:ascii="Cambria" w:hAnsi="Cambria"/>
              </w:rPr>
              <w:t> </w:t>
            </w:r>
            <w:r w:rsidRPr="00B62B52">
              <w:rPr>
                <w:rFonts w:ascii="Cambria" w:hAnsi="Cambria"/>
              </w:rPr>
              <w:t>zabezpieczeń antykorozyjnych, specjalista spawalnik z certyfikatem europejskiego inżyniera spawalnika (EWE)),</w:t>
            </w:r>
          </w:p>
          <w:p w14:paraId="18482258" w14:textId="77777777" w:rsidR="00D62068" w:rsidRPr="00B62B52" w:rsidRDefault="00D62068" w:rsidP="00D62068">
            <w:pPr>
              <w:spacing w:after="0" w:line="240" w:lineRule="auto"/>
              <w:jc w:val="both"/>
              <w:rPr>
                <w:rFonts w:ascii="Cambria" w:hAnsi="Cambria"/>
              </w:rPr>
            </w:pPr>
            <w:r>
              <w:rPr>
                <w:rFonts w:ascii="Cambria" w:hAnsi="Cambria"/>
              </w:rPr>
              <w:t>(6</w:t>
            </w:r>
            <w:r w:rsidRPr="00B62B52">
              <w:rPr>
                <w:rFonts w:ascii="Cambria" w:hAnsi="Cambria"/>
              </w:rPr>
              <w:t>)</w:t>
            </w:r>
            <w:r w:rsidRPr="00B62B52">
              <w:rPr>
                <w:rFonts w:ascii="Cambria" w:hAnsi="Cambria"/>
              </w:rPr>
              <w:tab/>
              <w:t>kontroli jakości,</w:t>
            </w:r>
          </w:p>
          <w:p w14:paraId="225A56FF" w14:textId="77777777" w:rsidR="00D62068" w:rsidRPr="00B62B52" w:rsidRDefault="00D62068" w:rsidP="00D62068">
            <w:pPr>
              <w:spacing w:after="0" w:line="240" w:lineRule="auto"/>
              <w:jc w:val="both"/>
              <w:rPr>
                <w:rFonts w:ascii="Cambria" w:hAnsi="Cambria"/>
              </w:rPr>
            </w:pPr>
            <w:r>
              <w:rPr>
                <w:rFonts w:ascii="Cambria" w:hAnsi="Cambria"/>
              </w:rPr>
              <w:t>(7</w:t>
            </w:r>
            <w:r w:rsidRPr="00B62B52">
              <w:rPr>
                <w:rFonts w:ascii="Cambria" w:hAnsi="Cambria"/>
              </w:rPr>
              <w:t>)</w:t>
            </w:r>
            <w:r w:rsidRPr="00B62B52">
              <w:rPr>
                <w:rFonts w:ascii="Cambria" w:hAnsi="Cambria"/>
              </w:rPr>
              <w:tab/>
              <w:t>obsługi urządzeń technologicznych wykorzystywanych przy naprawie pojazdów</w:t>
            </w:r>
            <w:r>
              <w:rPr>
                <w:rFonts w:ascii="Cambria" w:hAnsi="Cambria"/>
              </w:rPr>
              <w:t>,</w:t>
            </w:r>
            <w:r w:rsidRPr="00B62B52">
              <w:rPr>
                <w:rFonts w:ascii="Cambria" w:hAnsi="Cambria"/>
              </w:rPr>
              <w:t xml:space="preserve"> tj.: podnośniki śrubowe, pomosty wejściowe, zapadnia, obsługi suwnic oraz narzędzi i wyposażenia specjalistycznego niezbędnego do naprawy i kontroli naprawianych pojazdów (inżynier procesu),</w:t>
            </w:r>
          </w:p>
          <w:p w14:paraId="7EC843FB" w14:textId="77777777" w:rsidR="00D62068" w:rsidRPr="00B62B52" w:rsidRDefault="00D62068" w:rsidP="00D62068">
            <w:pPr>
              <w:spacing w:after="0" w:line="240" w:lineRule="auto"/>
              <w:jc w:val="both"/>
              <w:rPr>
                <w:rFonts w:ascii="Cambria" w:hAnsi="Cambria"/>
              </w:rPr>
            </w:pPr>
            <w:r>
              <w:rPr>
                <w:rFonts w:ascii="Cambria" w:hAnsi="Cambria"/>
              </w:rPr>
              <w:t>(8</w:t>
            </w:r>
            <w:r w:rsidRPr="00B62B52">
              <w:rPr>
                <w:rFonts w:ascii="Cambria" w:hAnsi="Cambria"/>
              </w:rPr>
              <w:t>) konserwacji, utrzymania bieżącego i wykonywania okresowych przeglądów oraz napraw maszyn i urządzeń, sprawowania nadzoru nad stanem technicznym maszyn i</w:t>
            </w:r>
            <w:r>
              <w:rPr>
                <w:rFonts w:ascii="Cambria" w:hAnsi="Cambria"/>
              </w:rPr>
              <w:t> </w:t>
            </w:r>
            <w:r w:rsidRPr="00B62B52">
              <w:rPr>
                <w:rFonts w:ascii="Cambria" w:hAnsi="Cambria"/>
              </w:rPr>
              <w:t>urządzeń oraz narzędzi wykorzystywanych przy naprawach pojazdów (manager utrzymania maszyn lub utrzymania ruchu).</w:t>
            </w:r>
          </w:p>
          <w:p w14:paraId="63E50219" w14:textId="77777777" w:rsidR="00D62068" w:rsidRPr="00B62B52" w:rsidRDefault="00D62068" w:rsidP="00D62068">
            <w:pPr>
              <w:spacing w:after="0" w:line="240" w:lineRule="auto"/>
              <w:ind w:right="166"/>
              <w:jc w:val="both"/>
              <w:rPr>
                <w:rFonts w:ascii="Cambria" w:hAnsi="Cambria"/>
              </w:rPr>
            </w:pPr>
          </w:p>
          <w:p w14:paraId="638E541E" w14:textId="256E85E8" w:rsidR="00D62068" w:rsidRPr="00B62B52" w:rsidRDefault="00D62068" w:rsidP="00D62068">
            <w:pPr>
              <w:spacing w:after="0" w:line="240" w:lineRule="auto"/>
              <w:ind w:right="166"/>
              <w:jc w:val="both"/>
              <w:rPr>
                <w:rFonts w:ascii="Cambria" w:hAnsi="Cambria"/>
              </w:rPr>
            </w:pPr>
            <w:r w:rsidRPr="00B62B52">
              <w:rPr>
                <w:rFonts w:ascii="Cambria" w:hAnsi="Cambria"/>
              </w:rPr>
              <w:t>W przypadku wniosku złożonego przez dwa lub więcej podmiotów występujących wspólnie, oceniany będzie ich łączny potencjał techniczny i kadrowy oraz łączne kwalifikacje i doświadczenie.</w:t>
            </w:r>
          </w:p>
          <w:p w14:paraId="663DF756" w14:textId="77777777" w:rsidR="00D62068" w:rsidRDefault="00D62068" w:rsidP="00D62068">
            <w:pPr>
              <w:spacing w:after="0" w:line="240" w:lineRule="auto"/>
              <w:ind w:left="176" w:right="166"/>
              <w:jc w:val="both"/>
              <w:rPr>
                <w:rFonts w:ascii="Cambria" w:hAnsi="Cambria"/>
              </w:rPr>
            </w:pPr>
          </w:p>
          <w:p w14:paraId="7246826B" w14:textId="77777777" w:rsidR="00D62068" w:rsidRPr="00B62B52" w:rsidRDefault="00D62068" w:rsidP="00D62068">
            <w:pPr>
              <w:spacing w:after="0" w:line="240" w:lineRule="auto"/>
              <w:ind w:left="176" w:right="166"/>
              <w:jc w:val="both"/>
              <w:rPr>
                <w:rFonts w:ascii="Cambria" w:hAnsi="Cambria"/>
              </w:rPr>
            </w:pPr>
          </w:p>
          <w:p w14:paraId="16063D75" w14:textId="77777777" w:rsidR="00D62068" w:rsidRDefault="00D62068" w:rsidP="00D62068">
            <w:pPr>
              <w:jc w:val="both"/>
            </w:pPr>
            <w:r>
              <w:rPr>
                <w:rFonts w:ascii="Cambria" w:hAnsi="Cambria"/>
              </w:rPr>
              <w:t xml:space="preserve">(c) imienny wykaz </w:t>
            </w:r>
            <w:r w:rsidRPr="00B62B52">
              <w:rPr>
                <w:rFonts w:ascii="Cambria" w:hAnsi="Cambria"/>
              </w:rPr>
              <w:t>osób</w:t>
            </w:r>
            <w:r>
              <w:rPr>
                <w:rFonts w:ascii="Cambria" w:hAnsi="Cambria"/>
              </w:rPr>
              <w:t xml:space="preserve"> niezbędnych (z punktu widzenia prawa budowlanego) do realizacji Przedsięwzięcia w zakresie budowlanym</w:t>
            </w:r>
            <w:r w:rsidRPr="00B62B52">
              <w:rPr>
                <w:rFonts w:ascii="Cambria" w:hAnsi="Cambria"/>
              </w:rPr>
              <w:t>, którymi dysponuje lub będzie dysponował partner prywatny i które będą uczestniczyć w projektowaniu i kierowaniu robotami budowlanymi oraz zarządzaniu obiektem w trakcie realizacji umowy. Należy dołączyć dokumenty potwierdzające, że wskazane wyżej osoby posiadają wszystkie wymagane uprawnienia i doświadczenie odpowiednie do projektowania oraz kierowania robotami budowlanymi, tj. kopie świadectw potwierdzających nadane uprawnienia wraz z zaświadczeniem, wydanym przez właściwą izbę samorządu zawodowego (lub inny właściwy organ lub urząd lub inny właściwy podmiot), które potwierdzają wpis danej osoby na listę członków właściwej izby lub innej odpowiedniej listy (przy czym termin ważności zaświadczenia wydanego przez izbę lub inny właściwy podmiot musi być aktualny na dzie</w:t>
            </w:r>
            <w:r>
              <w:rPr>
                <w:rFonts w:ascii="Cambria" w:hAnsi="Cambria"/>
              </w:rPr>
              <w:t>ń składania wniosku o zawarcie U</w:t>
            </w:r>
            <w:r w:rsidRPr="00B62B52">
              <w:rPr>
                <w:rFonts w:ascii="Cambria" w:hAnsi="Cambria"/>
              </w:rPr>
              <w:t>mowy o PPP) (lub inne właściwe w danym przypadku dokumenty).</w:t>
            </w:r>
          </w:p>
          <w:p w14:paraId="08706B47" w14:textId="77777777" w:rsidR="00C56444" w:rsidRPr="00B62B52" w:rsidRDefault="00C56444" w:rsidP="00B62B52">
            <w:pPr>
              <w:spacing w:after="0" w:line="240" w:lineRule="auto"/>
              <w:ind w:left="176" w:right="166"/>
              <w:jc w:val="both"/>
              <w:rPr>
                <w:rFonts w:ascii="Cambria" w:hAnsi="Cambria"/>
              </w:rPr>
            </w:pPr>
          </w:p>
          <w:p w14:paraId="5BD037FE" w14:textId="77777777" w:rsidR="00C56444" w:rsidRPr="00B62B52" w:rsidRDefault="00C56444" w:rsidP="00B62B52">
            <w:pPr>
              <w:spacing w:after="0" w:line="240" w:lineRule="auto"/>
              <w:ind w:left="176" w:right="166"/>
              <w:jc w:val="both"/>
              <w:rPr>
                <w:rFonts w:ascii="Cambria" w:hAnsi="Cambria"/>
                <w:b/>
              </w:rPr>
            </w:pPr>
            <w:r w:rsidRPr="00B62B52">
              <w:rPr>
                <w:rFonts w:ascii="Cambria" w:hAnsi="Cambria"/>
                <w:b/>
              </w:rPr>
              <w:t>3) dokumenty potwierdzające brak podstaw do wykluczenia wykonawcy,</w:t>
            </w:r>
          </w:p>
          <w:p w14:paraId="5E00E3C3"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w tym</w:t>
            </w:r>
          </w:p>
          <w:p w14:paraId="632E9D88" w14:textId="431A474E" w:rsidR="00C56444" w:rsidRPr="00646878" w:rsidRDefault="00C56444" w:rsidP="00B62B52">
            <w:pPr>
              <w:spacing w:after="0" w:line="240" w:lineRule="auto"/>
              <w:ind w:left="441" w:right="166"/>
              <w:jc w:val="both"/>
              <w:rPr>
                <w:rFonts w:asciiTheme="majorHAnsi" w:hAnsiTheme="majorHAnsi"/>
                <w:color w:val="00B050"/>
              </w:rPr>
            </w:pPr>
            <w:r w:rsidRPr="00646878">
              <w:rPr>
                <w:rFonts w:asciiTheme="majorHAnsi" w:hAnsiTheme="majorHAnsi"/>
                <w:color w:val="00B050"/>
              </w:rPr>
              <w:t xml:space="preserve">(a) aktualną </w:t>
            </w:r>
            <w:r w:rsidR="00D81886" w:rsidRPr="00646878">
              <w:rPr>
                <w:rFonts w:asciiTheme="majorHAnsi" w:hAnsiTheme="majorHAnsi"/>
                <w:color w:val="00B050"/>
              </w:rPr>
              <w:t xml:space="preserve">na dzień składania wniosku </w:t>
            </w:r>
            <w:r w:rsidRPr="00646878">
              <w:rPr>
                <w:rFonts w:asciiTheme="majorHAnsi" w:hAnsiTheme="majorHAnsi"/>
                <w:color w:val="00B050"/>
              </w:rPr>
              <w:t xml:space="preserve">informację z Krajowego Rejestru Karnego dotyczącą podmiotu albo </w:t>
            </w:r>
            <w:r w:rsidR="00D81886" w:rsidRPr="00646878">
              <w:rPr>
                <w:rFonts w:asciiTheme="majorHAnsi" w:eastAsia="Times New Roman" w:hAnsiTheme="majorHAnsi"/>
                <w:color w:val="00B050"/>
                <w:lang w:eastAsia="pl-PL"/>
              </w:rPr>
              <w:t xml:space="preserve">urzędujących członków jego organu zarządzającego i nadzorczego, wspólników spółki w spółce jawnej lub partnerskiej, spółce komandytowej lub komandytowo-akcyjnej i prokurentów </w:t>
            </w:r>
            <w:r w:rsidRPr="00646878">
              <w:rPr>
                <w:rFonts w:asciiTheme="majorHAnsi" w:hAnsiTheme="majorHAnsi"/>
                <w:color w:val="00B050"/>
              </w:rPr>
              <w:t>(w przypadku wniosku złożonego przez dwa lub więcej podmiotów wspólnie, wymóg ten dotyczy każdego z</w:t>
            </w:r>
            <w:r w:rsidR="000360AB" w:rsidRPr="00646878">
              <w:rPr>
                <w:rFonts w:asciiTheme="majorHAnsi" w:hAnsiTheme="majorHAnsi"/>
                <w:color w:val="00B050"/>
              </w:rPr>
              <w:t> </w:t>
            </w:r>
            <w:r w:rsidRPr="00646878">
              <w:rPr>
                <w:rFonts w:asciiTheme="majorHAnsi" w:hAnsiTheme="majorHAnsi"/>
                <w:color w:val="00B050"/>
              </w:rPr>
              <w:t>wykonawców</w:t>
            </w:r>
            <w:r w:rsidR="00D81886" w:rsidRPr="00646878">
              <w:rPr>
                <w:rFonts w:asciiTheme="majorHAnsi" w:hAnsiTheme="majorHAnsi"/>
                <w:color w:val="00B050"/>
              </w:rPr>
              <w:t xml:space="preserve">, </w:t>
            </w:r>
            <w:r w:rsidRPr="00646878">
              <w:rPr>
                <w:rFonts w:asciiTheme="majorHAnsi" w:hAnsiTheme="majorHAnsi"/>
                <w:color w:val="00B050"/>
              </w:rPr>
              <w:t xml:space="preserve"> </w:t>
            </w:r>
            <w:r w:rsidR="00D81886" w:rsidRPr="00646878">
              <w:rPr>
                <w:rFonts w:asciiTheme="majorHAnsi" w:hAnsiTheme="majorHAnsi"/>
                <w:color w:val="00B050"/>
              </w:rPr>
              <w:t xml:space="preserve">członków </w:t>
            </w:r>
            <w:r w:rsidRPr="00646878">
              <w:rPr>
                <w:rFonts w:asciiTheme="majorHAnsi" w:hAnsiTheme="majorHAnsi"/>
                <w:color w:val="00B050"/>
              </w:rPr>
              <w:t xml:space="preserve">ich </w:t>
            </w:r>
            <w:r w:rsidR="00D81886" w:rsidRPr="00646878">
              <w:rPr>
                <w:rFonts w:asciiTheme="majorHAnsi" w:hAnsiTheme="majorHAnsi"/>
                <w:color w:val="00B050"/>
              </w:rPr>
              <w:t xml:space="preserve">organów zarządzających i nadzorczych, </w:t>
            </w:r>
            <w:r w:rsidRPr="00646878">
              <w:rPr>
                <w:rFonts w:asciiTheme="majorHAnsi" w:hAnsiTheme="majorHAnsi"/>
                <w:color w:val="00B050"/>
              </w:rPr>
              <w:t xml:space="preserve">wspólników, </w:t>
            </w:r>
            <w:r w:rsidR="00D81886" w:rsidRPr="00646878">
              <w:rPr>
                <w:rFonts w:asciiTheme="majorHAnsi" w:hAnsiTheme="majorHAnsi"/>
                <w:color w:val="00B050"/>
              </w:rPr>
              <w:t>prokurentów</w:t>
            </w:r>
            <w:r w:rsidRPr="00646878">
              <w:rPr>
                <w:rFonts w:asciiTheme="majorHAnsi" w:hAnsiTheme="majorHAnsi"/>
                <w:color w:val="00B050"/>
              </w:rPr>
              <w:t>),</w:t>
            </w:r>
          </w:p>
          <w:p w14:paraId="0E5E679D" w14:textId="4C3C10E9" w:rsidR="00C56444" w:rsidRDefault="00C56444" w:rsidP="00B62B52">
            <w:pPr>
              <w:spacing w:after="0" w:line="240" w:lineRule="auto"/>
              <w:ind w:left="441" w:right="166"/>
              <w:jc w:val="both"/>
              <w:rPr>
                <w:rFonts w:ascii="Cambria" w:hAnsi="Cambria"/>
              </w:rPr>
            </w:pPr>
            <w:r w:rsidRPr="00B62B52">
              <w:rPr>
                <w:rFonts w:ascii="Cambria" w:hAnsi="Cambria"/>
              </w:rPr>
              <w:t xml:space="preserve">(b) aktualną </w:t>
            </w:r>
            <w:r w:rsidR="0062627E" w:rsidRPr="00646878">
              <w:rPr>
                <w:rFonts w:ascii="Cambria" w:hAnsi="Cambria"/>
                <w:color w:val="00B050"/>
              </w:rPr>
              <w:t xml:space="preserve">na dzień składania wniosku </w:t>
            </w:r>
            <w:r w:rsidRPr="00B62B52">
              <w:rPr>
                <w:rFonts w:ascii="Cambria" w:hAnsi="Cambria"/>
              </w:rPr>
              <w:t>informację z Krajowego Rejestru Karnego, że na wykonawcy nie ciąży sądowy zakaz ubiegania się o zamówienie publiczne na podstawie usta</w:t>
            </w:r>
            <w:r w:rsidR="000360AB">
              <w:rPr>
                <w:rFonts w:ascii="Cambria" w:hAnsi="Cambria"/>
              </w:rPr>
              <w:t>wy z dnia 28 października 2002</w:t>
            </w:r>
            <w:r w:rsidRPr="00B62B52">
              <w:rPr>
                <w:rFonts w:ascii="Cambria" w:hAnsi="Cambria"/>
              </w:rPr>
              <w:t xml:space="preserve"> roku o odpowiedzialności podmiotów zbiorowych za czyny zabronione pod groźbą kary (</w:t>
            </w:r>
            <w:r w:rsidR="000360AB" w:rsidRPr="000360AB">
              <w:rPr>
                <w:rFonts w:ascii="Cambria" w:hAnsi="Cambria"/>
              </w:rPr>
              <w:t xml:space="preserve">Dz.U.2016.1541 </w:t>
            </w:r>
            <w:r w:rsidR="000360AB">
              <w:rPr>
                <w:rFonts w:ascii="Cambria" w:hAnsi="Cambria"/>
              </w:rPr>
              <w:t>tekst jedn.</w:t>
            </w:r>
            <w:r w:rsidRPr="00B62B52">
              <w:rPr>
                <w:rFonts w:ascii="Cambria" w:hAnsi="Cambria"/>
              </w:rPr>
              <w:t>) w</w:t>
            </w:r>
            <w:r w:rsidR="000360AB">
              <w:rPr>
                <w:rFonts w:ascii="Cambria" w:hAnsi="Cambria"/>
              </w:rPr>
              <w:t> </w:t>
            </w:r>
            <w:r w:rsidRPr="00B62B52">
              <w:rPr>
                <w:rFonts w:ascii="Cambria" w:hAnsi="Cambria"/>
              </w:rPr>
              <w:t>przypadku wykonawcy, do którego ma zastosowanie powyższa ustawa</w:t>
            </w:r>
            <w:r w:rsidR="003561C7">
              <w:rPr>
                <w:rFonts w:ascii="Cambria" w:hAnsi="Cambria"/>
              </w:rPr>
              <w:t>.</w:t>
            </w:r>
            <w:bookmarkStart w:id="4" w:name="_GoBack"/>
            <w:bookmarkEnd w:id="4"/>
          </w:p>
          <w:p w14:paraId="56B9B984" w14:textId="37618712" w:rsidR="00412ABC" w:rsidRPr="00B62B52" w:rsidRDefault="00412ABC" w:rsidP="00B62B52">
            <w:pPr>
              <w:spacing w:after="0" w:line="240" w:lineRule="auto"/>
              <w:ind w:left="441" w:right="166"/>
              <w:jc w:val="both"/>
              <w:rPr>
                <w:rFonts w:ascii="Cambria" w:hAnsi="Cambria"/>
              </w:rPr>
            </w:pPr>
            <w:r>
              <w:rPr>
                <w:rFonts w:ascii="Cambria" w:hAnsi="Cambria"/>
              </w:rPr>
              <w:lastRenderedPageBreak/>
              <w:t xml:space="preserve">(c) </w:t>
            </w:r>
            <w:r w:rsidRPr="00B62B52">
              <w:rPr>
                <w:rFonts w:ascii="Cambria" w:hAnsi="Cambria"/>
              </w:rPr>
              <w:t xml:space="preserve">aktualne </w:t>
            </w:r>
            <w:r w:rsidR="0062627E" w:rsidRPr="00646878">
              <w:rPr>
                <w:rFonts w:ascii="Cambria" w:hAnsi="Cambria"/>
                <w:color w:val="00B050"/>
              </w:rPr>
              <w:t xml:space="preserve">na dzień składania wniosku </w:t>
            </w:r>
            <w:r w:rsidRPr="00B62B52">
              <w:rPr>
                <w:rFonts w:ascii="Cambria" w:hAnsi="Cambria"/>
              </w:rPr>
              <w:t>zaświadczenia właściwego naczelnika urzędu skarbowego oraz właściwego oddziału Zakładu Ubezpieczeń Społecznych potwierdzające, że wykonawca nie zalega z opłacaniem podatków, opłat oraz składek na ubezpieczenie zdrowotne i społeczne lub zaświadczenia, że uzyskał przewidziane prawem zwolnienie, odroczenie lub rozłożenie na raty zaległych płatności lub wstrzymanie w całości wykonania decyzji właściwego organu, aktualne na dzień składania wniosków (lub ekwiwalent wskazanych wyżej dokumentów w stosownym ustawodawstwie)</w:t>
            </w:r>
            <w:r>
              <w:rPr>
                <w:rFonts w:ascii="Cambria" w:hAnsi="Cambria"/>
              </w:rPr>
              <w:t>,</w:t>
            </w:r>
          </w:p>
          <w:p w14:paraId="2E0EE1BC" w14:textId="77777777" w:rsidR="00C56444" w:rsidRDefault="00C56444" w:rsidP="00B62B52">
            <w:pPr>
              <w:spacing w:after="0" w:line="240" w:lineRule="auto"/>
              <w:ind w:left="176" w:right="166"/>
              <w:jc w:val="both"/>
              <w:rPr>
                <w:rFonts w:ascii="Cambria" w:hAnsi="Cambria"/>
                <w:b/>
              </w:rPr>
            </w:pPr>
          </w:p>
          <w:p w14:paraId="0BF6A88A" w14:textId="74DB4F8A" w:rsidR="001D6F9E" w:rsidRPr="00660AD7" w:rsidRDefault="001D6F9E" w:rsidP="00660AD7">
            <w:pPr>
              <w:spacing w:after="0" w:line="240" w:lineRule="auto"/>
              <w:ind w:left="176" w:right="165"/>
              <w:jc w:val="both"/>
              <w:rPr>
                <w:rFonts w:ascii="Cambria" w:hAnsi="Cambria"/>
              </w:rPr>
            </w:pPr>
            <w:r>
              <w:rPr>
                <w:rFonts w:ascii="Cambria" w:hAnsi="Cambria"/>
                <w:b/>
              </w:rPr>
              <w:t xml:space="preserve">4) </w:t>
            </w:r>
            <w:r w:rsidRPr="000360AB">
              <w:rPr>
                <w:rFonts w:ascii="Cambria" w:hAnsi="Cambria"/>
                <w:b/>
              </w:rPr>
              <w:t>Oświadczenie o odbyciu wizji lokalnej i przeprowadzeniu inwentaryzacji (na podstawie inwentaryzacji oraz materiałów udostępnionych przez Koleje Mazowieckie)</w:t>
            </w:r>
            <w:r w:rsidR="00956C70">
              <w:rPr>
                <w:rFonts w:ascii="Cambria" w:hAnsi="Cambria"/>
              </w:rPr>
              <w:t xml:space="preserve"> </w:t>
            </w:r>
            <w:r w:rsidR="00240D9A">
              <w:rPr>
                <w:rFonts w:ascii="Cambria" w:hAnsi="Cambria"/>
              </w:rPr>
              <w:t xml:space="preserve">zgodnie z  </w:t>
            </w:r>
            <w:r w:rsidR="00240D9A" w:rsidRPr="00B62B52">
              <w:rPr>
                <w:rFonts w:ascii="Cambria" w:hAnsi="Cambria"/>
              </w:rPr>
              <w:t>Załącznik</w:t>
            </w:r>
            <w:r w:rsidR="00240D9A">
              <w:rPr>
                <w:rFonts w:ascii="Cambria" w:hAnsi="Cambria"/>
              </w:rPr>
              <w:t>iem</w:t>
            </w:r>
            <w:r w:rsidR="00240D9A" w:rsidRPr="00B62B52">
              <w:rPr>
                <w:rFonts w:ascii="Cambria" w:hAnsi="Cambria"/>
              </w:rPr>
              <w:t xml:space="preserve"> Nr [</w:t>
            </w:r>
            <w:r w:rsidR="00240D9A">
              <w:rPr>
                <w:rFonts w:ascii="Cambria" w:hAnsi="Cambria"/>
              </w:rPr>
              <w:t>4] (wzór)</w:t>
            </w:r>
            <w:r w:rsidR="003561C7">
              <w:rPr>
                <w:rFonts w:ascii="Cambria" w:hAnsi="Cambria"/>
                <w:b/>
              </w:rPr>
              <w:t>.</w:t>
            </w:r>
          </w:p>
          <w:p w14:paraId="10AC754D" w14:textId="77777777" w:rsidR="001D6F9E" w:rsidRPr="00B62B52" w:rsidRDefault="001D6F9E" w:rsidP="00B62B52">
            <w:pPr>
              <w:spacing w:after="0" w:line="240" w:lineRule="auto"/>
              <w:ind w:left="176" w:right="166"/>
              <w:jc w:val="both"/>
              <w:rPr>
                <w:rFonts w:ascii="Cambria" w:hAnsi="Cambria"/>
                <w:b/>
              </w:rPr>
            </w:pPr>
          </w:p>
          <w:p w14:paraId="431CC32B" w14:textId="77777777" w:rsidR="00BA3254" w:rsidRDefault="001D6F9E" w:rsidP="00B62B52">
            <w:pPr>
              <w:spacing w:after="0" w:line="240" w:lineRule="auto"/>
              <w:ind w:left="176" w:right="166"/>
              <w:jc w:val="both"/>
              <w:rPr>
                <w:rFonts w:ascii="Cambria" w:hAnsi="Cambria"/>
                <w:b/>
              </w:rPr>
            </w:pPr>
            <w:r>
              <w:rPr>
                <w:rFonts w:ascii="Cambria" w:hAnsi="Cambria"/>
                <w:b/>
              </w:rPr>
              <w:t>5</w:t>
            </w:r>
            <w:r w:rsidR="00C56444" w:rsidRPr="00B62B52">
              <w:rPr>
                <w:rFonts w:ascii="Cambria" w:hAnsi="Cambria"/>
                <w:b/>
              </w:rPr>
              <w:t xml:space="preserve">) </w:t>
            </w:r>
            <w:r w:rsidR="003561C7">
              <w:rPr>
                <w:rFonts w:ascii="Cambria" w:hAnsi="Cambria"/>
                <w:b/>
              </w:rPr>
              <w:t>K</w:t>
            </w:r>
            <w:r w:rsidR="00C56444" w:rsidRPr="00B62B52">
              <w:rPr>
                <w:rFonts w:ascii="Cambria" w:hAnsi="Cambria"/>
                <w:b/>
              </w:rPr>
              <w:t>oncepcję Przedsięwzięcia z uwzględnieniem budowy i wykorzystania infrastruktury „własnej”</w:t>
            </w:r>
            <w:r w:rsidR="00BA3254">
              <w:rPr>
                <w:rFonts w:ascii="Cambria" w:hAnsi="Cambria"/>
                <w:b/>
              </w:rPr>
              <w:t xml:space="preserve">. </w:t>
            </w:r>
          </w:p>
          <w:p w14:paraId="41782B4D" w14:textId="77777777" w:rsidR="00BA3254" w:rsidRDefault="00BA3254" w:rsidP="00B62B52">
            <w:pPr>
              <w:spacing w:after="0" w:line="240" w:lineRule="auto"/>
              <w:ind w:left="176" w:right="166"/>
              <w:jc w:val="both"/>
              <w:rPr>
                <w:rFonts w:ascii="Cambria" w:hAnsi="Cambria"/>
              </w:rPr>
            </w:pPr>
          </w:p>
          <w:p w14:paraId="3A220B47" w14:textId="77777777" w:rsidR="00C56444" w:rsidRPr="00B62B52" w:rsidRDefault="00BA3254" w:rsidP="00B62B52">
            <w:pPr>
              <w:spacing w:after="0" w:line="240" w:lineRule="auto"/>
              <w:ind w:left="176" w:right="166"/>
              <w:jc w:val="both"/>
              <w:rPr>
                <w:rFonts w:ascii="Cambria" w:hAnsi="Cambria"/>
              </w:rPr>
            </w:pPr>
            <w:r w:rsidRPr="00BA3254">
              <w:rPr>
                <w:rFonts w:ascii="Cambria" w:hAnsi="Cambria"/>
              </w:rPr>
              <w:t>Ko</w:t>
            </w:r>
            <w:r>
              <w:rPr>
                <w:rFonts w:ascii="Cambria" w:hAnsi="Cambria"/>
              </w:rPr>
              <w:t>ncepcja powinna być sporządzona według poniższego klucza, z zastrzeżeniem, że niektóre z przedstawionych niżej elementów stanowią „dodatkowe funkcjonalności” o charakterze nieobligatoryjnym (tj. podlegają odrębnie ustalonej punktacji)</w:t>
            </w:r>
            <w:r w:rsidR="00C56444" w:rsidRPr="00B62B52">
              <w:rPr>
                <w:rFonts w:ascii="Cambria" w:hAnsi="Cambria"/>
              </w:rPr>
              <w:t>:</w:t>
            </w:r>
          </w:p>
          <w:p w14:paraId="4717889F" w14:textId="77777777" w:rsidR="00C56444" w:rsidRPr="00B62B52" w:rsidRDefault="00C56444" w:rsidP="000360AB">
            <w:pPr>
              <w:pStyle w:val="Akapitzlist"/>
              <w:suppressAutoHyphens/>
              <w:autoSpaceDN w:val="0"/>
              <w:spacing w:after="0" w:line="240" w:lineRule="auto"/>
              <w:ind w:left="441" w:right="166"/>
              <w:jc w:val="both"/>
              <w:textAlignment w:val="baseline"/>
              <w:rPr>
                <w:rFonts w:ascii="Cambria" w:hAnsi="Cambria" w:cs="Arial"/>
              </w:rPr>
            </w:pPr>
          </w:p>
          <w:p w14:paraId="6CE10FD4" w14:textId="77777777" w:rsidR="00C56444" w:rsidRPr="00B62B52" w:rsidRDefault="00C56444" w:rsidP="00B62B52">
            <w:pPr>
              <w:pStyle w:val="Akapitzlist"/>
              <w:numPr>
                <w:ilvl w:val="0"/>
                <w:numId w:val="24"/>
              </w:numPr>
              <w:suppressAutoHyphens/>
              <w:autoSpaceDN w:val="0"/>
              <w:spacing w:after="0" w:line="240" w:lineRule="auto"/>
              <w:ind w:left="426" w:right="166" w:firstLine="15"/>
              <w:jc w:val="both"/>
              <w:textAlignment w:val="baseline"/>
              <w:rPr>
                <w:rFonts w:ascii="Cambria" w:hAnsi="Cambria" w:cs="Arial"/>
              </w:rPr>
            </w:pPr>
            <w:r w:rsidRPr="00B62B52">
              <w:rPr>
                <w:rFonts w:ascii="Cambria" w:hAnsi="Cambria" w:cs="Arial"/>
              </w:rPr>
              <w:t>Przedstawienie planu zagospodarowania Terenu Inwestycji (z</w:t>
            </w:r>
            <w:r w:rsidR="000360AB">
              <w:rPr>
                <w:rFonts w:ascii="Cambria" w:hAnsi="Cambria" w:cs="Arial"/>
              </w:rPr>
              <w:t> </w:t>
            </w:r>
            <w:r w:rsidRPr="00B62B52">
              <w:rPr>
                <w:rFonts w:ascii="Cambria" w:hAnsi="Cambria" w:cs="Arial"/>
              </w:rPr>
              <w:t>określeniem charakterystycznych parametrów obiektów) dla koncepcji Zakładu w</w:t>
            </w:r>
            <w:r w:rsidR="007A4F38">
              <w:rPr>
                <w:rFonts w:ascii="Cambria" w:hAnsi="Cambria" w:cs="Arial"/>
              </w:rPr>
              <w:t> </w:t>
            </w:r>
            <w:r w:rsidRPr="00B62B52">
              <w:rPr>
                <w:rFonts w:ascii="Cambria" w:hAnsi="Cambria" w:cs="Arial"/>
              </w:rPr>
              <w:t>Sochaczewie (w tym wizualizacja)</w:t>
            </w:r>
          </w:p>
          <w:p w14:paraId="11293094"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Technologia Przedsięwzięcia</w:t>
            </w:r>
          </w:p>
          <w:p w14:paraId="74395B47"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Architektura / Konstrukcja obiektów kubaturowych</w:t>
            </w:r>
          </w:p>
          <w:p w14:paraId="576FB7DD"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Instalacje sanitarne</w:t>
            </w:r>
          </w:p>
          <w:p w14:paraId="73ED89E6"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Instalacje elektryczne i teletechniczne</w:t>
            </w:r>
          </w:p>
          <w:p w14:paraId="7AD03CFB"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Infrastruktura drogowa</w:t>
            </w:r>
          </w:p>
          <w:p w14:paraId="21C04FEA"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Infrastruktura torowa i sieć trakcyjna</w:t>
            </w:r>
          </w:p>
          <w:p w14:paraId="69C678AE"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Inne</w:t>
            </w:r>
            <w:r w:rsidR="00F71A92">
              <w:rPr>
                <w:rFonts w:ascii="Cambria" w:hAnsi="Cambria" w:cs="Arial"/>
              </w:rPr>
              <w:t xml:space="preserve"> proponowane</w:t>
            </w:r>
          </w:p>
          <w:p w14:paraId="7E109FA5" w14:textId="77777777" w:rsidR="00C56444" w:rsidRPr="00B62B52" w:rsidRDefault="00C56444" w:rsidP="00B62B52">
            <w:pPr>
              <w:pStyle w:val="Akapitzlist"/>
              <w:numPr>
                <w:ilvl w:val="0"/>
                <w:numId w:val="24"/>
              </w:numPr>
              <w:suppressAutoHyphens/>
              <w:autoSpaceDN w:val="0"/>
              <w:spacing w:after="0" w:line="240" w:lineRule="auto"/>
              <w:ind w:left="426" w:right="166" w:firstLine="15"/>
              <w:jc w:val="both"/>
              <w:textAlignment w:val="baseline"/>
              <w:rPr>
                <w:rFonts w:ascii="Cambria" w:hAnsi="Cambria" w:cs="Arial"/>
              </w:rPr>
            </w:pPr>
            <w:r w:rsidRPr="00B62B52">
              <w:rPr>
                <w:rFonts w:ascii="Cambria" w:hAnsi="Cambria" w:cs="Arial"/>
              </w:rPr>
              <w:t>Szczegółowy opis koncepcji Hali Napraw wraz z niezbędną infrastrukturą w</w:t>
            </w:r>
            <w:r w:rsidR="00BA3254">
              <w:rPr>
                <w:rFonts w:ascii="Cambria" w:hAnsi="Cambria" w:cs="Arial"/>
              </w:rPr>
              <w:t> </w:t>
            </w:r>
            <w:r w:rsidRPr="00B62B52">
              <w:rPr>
                <w:rFonts w:ascii="Cambria" w:hAnsi="Cambria" w:cs="Arial"/>
              </w:rPr>
              <w:t>zakresie:</w:t>
            </w:r>
          </w:p>
          <w:p w14:paraId="5EC9877B"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Technologia (w tym wyposażenie)</w:t>
            </w:r>
          </w:p>
          <w:p w14:paraId="745F7457"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lastRenderedPageBreak/>
              <w:t>Architektura / Konstrukcja (w tym rysunki rzutów dla poszczególnych kondygnacji oraz przekroje podłużne i poprzeczne)</w:t>
            </w:r>
          </w:p>
          <w:p w14:paraId="0CFF14B6"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Instalacje sanitarne</w:t>
            </w:r>
          </w:p>
          <w:p w14:paraId="30CA3B32"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Instalacje elektryczne i teletechniczne</w:t>
            </w:r>
          </w:p>
          <w:p w14:paraId="594DC607"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Infrastruktura drogowa</w:t>
            </w:r>
          </w:p>
          <w:p w14:paraId="17B2E4B8"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Infrastruktura torowa i sieć trakcyjna</w:t>
            </w:r>
          </w:p>
          <w:p w14:paraId="44FD2915"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Inne</w:t>
            </w:r>
            <w:r w:rsidR="00F71A92">
              <w:rPr>
                <w:rFonts w:ascii="Cambria" w:hAnsi="Cambria" w:cs="Arial"/>
              </w:rPr>
              <w:t xml:space="preserve"> proponowane</w:t>
            </w:r>
          </w:p>
          <w:p w14:paraId="3F1DD3FC" w14:textId="77777777" w:rsidR="00C56444" w:rsidRPr="00B62B52" w:rsidRDefault="00C56444" w:rsidP="00B62B52">
            <w:pPr>
              <w:pStyle w:val="Akapitzlist"/>
              <w:numPr>
                <w:ilvl w:val="0"/>
                <w:numId w:val="24"/>
              </w:numPr>
              <w:suppressAutoHyphens/>
              <w:autoSpaceDN w:val="0"/>
              <w:spacing w:after="0" w:line="240" w:lineRule="auto"/>
              <w:ind w:left="426" w:right="166" w:firstLine="15"/>
              <w:jc w:val="both"/>
              <w:textAlignment w:val="baseline"/>
              <w:rPr>
                <w:rFonts w:ascii="Cambria" w:hAnsi="Cambria" w:cs="Arial"/>
              </w:rPr>
            </w:pPr>
            <w:r w:rsidRPr="00B62B52">
              <w:rPr>
                <w:rFonts w:ascii="Cambria" w:hAnsi="Cambria" w:cs="Arial"/>
              </w:rPr>
              <w:t>Szczegółowy opis koncepcji doposażenia Sekcji P1-3</w:t>
            </w:r>
          </w:p>
          <w:p w14:paraId="765A3DB7" w14:textId="77777777" w:rsidR="00C56444" w:rsidRPr="00B62B52" w:rsidRDefault="00C56444" w:rsidP="00B62B52">
            <w:pPr>
              <w:pStyle w:val="Akapitzlist"/>
              <w:numPr>
                <w:ilvl w:val="0"/>
                <w:numId w:val="24"/>
              </w:numPr>
              <w:suppressAutoHyphens/>
              <w:autoSpaceDN w:val="0"/>
              <w:spacing w:after="0" w:line="240" w:lineRule="auto"/>
              <w:ind w:left="426" w:right="166" w:firstLine="15"/>
              <w:jc w:val="both"/>
              <w:textAlignment w:val="baseline"/>
              <w:rPr>
                <w:rFonts w:ascii="Cambria" w:hAnsi="Cambria" w:cs="Arial"/>
              </w:rPr>
            </w:pPr>
            <w:r w:rsidRPr="00B62B52">
              <w:rPr>
                <w:rFonts w:ascii="Cambria" w:hAnsi="Cambria" w:cs="Arial"/>
              </w:rPr>
              <w:t xml:space="preserve">Szczegółowy opis koncepcji </w:t>
            </w:r>
            <w:r w:rsidR="00BA3254">
              <w:rPr>
                <w:rFonts w:ascii="Cambria" w:hAnsi="Cambria" w:cs="Arial"/>
              </w:rPr>
              <w:t>hali</w:t>
            </w:r>
            <w:r w:rsidR="00CD270B">
              <w:rPr>
                <w:rFonts w:ascii="Cambria" w:hAnsi="Cambria" w:cs="Arial"/>
              </w:rPr>
              <w:t xml:space="preserve"> myjni szczotkowej. </w:t>
            </w:r>
          </w:p>
          <w:p w14:paraId="7EFE8725"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Technologia (w tym wyposażenie)</w:t>
            </w:r>
          </w:p>
          <w:p w14:paraId="0593856A"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Architektura / Konstrukcja (w tym rysunki rzutów dla poszczególnych kondygnacji oraz przekroje podłużne i poprzeczne)</w:t>
            </w:r>
          </w:p>
          <w:p w14:paraId="0771E770"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Instalacje sanitarne</w:t>
            </w:r>
          </w:p>
          <w:p w14:paraId="37C86272"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Instalacje elektryczne i teletechniczne</w:t>
            </w:r>
          </w:p>
          <w:p w14:paraId="1D757014"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Infrastruktura drogowa</w:t>
            </w:r>
          </w:p>
          <w:p w14:paraId="3D597FBD"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Infrastruktura torowa i sieć trakcyjna</w:t>
            </w:r>
          </w:p>
          <w:p w14:paraId="2D8652A6"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Inne</w:t>
            </w:r>
            <w:r w:rsidR="00F71A92">
              <w:rPr>
                <w:rFonts w:ascii="Cambria" w:hAnsi="Cambria" w:cs="Arial"/>
              </w:rPr>
              <w:t xml:space="preserve"> proponowane</w:t>
            </w:r>
          </w:p>
          <w:p w14:paraId="151D6DBE" w14:textId="77777777" w:rsidR="00C56444" w:rsidRPr="00B62B52" w:rsidRDefault="00C56444" w:rsidP="00B62B52">
            <w:pPr>
              <w:pStyle w:val="Akapitzlist"/>
              <w:numPr>
                <w:ilvl w:val="0"/>
                <w:numId w:val="24"/>
              </w:numPr>
              <w:suppressAutoHyphens/>
              <w:autoSpaceDN w:val="0"/>
              <w:spacing w:after="0" w:line="240" w:lineRule="auto"/>
              <w:ind w:left="426" w:right="166" w:firstLine="15"/>
              <w:jc w:val="both"/>
              <w:textAlignment w:val="baseline"/>
              <w:rPr>
                <w:rFonts w:ascii="Cambria" w:hAnsi="Cambria" w:cs="Arial"/>
              </w:rPr>
            </w:pPr>
            <w:r w:rsidRPr="00B62B52">
              <w:rPr>
                <w:rFonts w:ascii="Cambria" w:hAnsi="Cambria" w:cs="Arial"/>
              </w:rPr>
              <w:t>Szczegółowy opis koncepcji budowy podczyszczalni ścieków technologicznych</w:t>
            </w:r>
          </w:p>
          <w:p w14:paraId="2507D7C9" w14:textId="77777777" w:rsidR="00C56444" w:rsidRPr="00B62B52" w:rsidRDefault="00C56444" w:rsidP="00B62B52">
            <w:pPr>
              <w:pStyle w:val="Akapitzlist"/>
              <w:numPr>
                <w:ilvl w:val="0"/>
                <w:numId w:val="24"/>
              </w:numPr>
              <w:suppressAutoHyphens/>
              <w:autoSpaceDN w:val="0"/>
              <w:spacing w:after="0" w:line="240" w:lineRule="auto"/>
              <w:ind w:left="426" w:right="166" w:firstLine="15"/>
              <w:jc w:val="both"/>
              <w:textAlignment w:val="baseline"/>
              <w:rPr>
                <w:rFonts w:ascii="Cambria" w:hAnsi="Cambria" w:cs="Arial"/>
              </w:rPr>
            </w:pPr>
            <w:r w:rsidRPr="00B62B52">
              <w:rPr>
                <w:rFonts w:ascii="Cambria" w:hAnsi="Cambria" w:cs="Arial"/>
              </w:rPr>
              <w:t>Szczegółowy opis koncepcji budowy urządzenia do zabezpieczenia przeciw obladzaniu</w:t>
            </w:r>
          </w:p>
          <w:p w14:paraId="38EDF19E" w14:textId="77777777" w:rsidR="00C56444" w:rsidRPr="00B62B52" w:rsidRDefault="00C56444" w:rsidP="00B62B52">
            <w:pPr>
              <w:pStyle w:val="Akapitzlist"/>
              <w:numPr>
                <w:ilvl w:val="0"/>
                <w:numId w:val="24"/>
              </w:numPr>
              <w:suppressAutoHyphens/>
              <w:autoSpaceDN w:val="0"/>
              <w:spacing w:after="0" w:line="240" w:lineRule="auto"/>
              <w:ind w:left="426" w:right="166" w:firstLine="15"/>
              <w:jc w:val="both"/>
              <w:textAlignment w:val="baseline"/>
              <w:rPr>
                <w:rFonts w:ascii="Cambria" w:hAnsi="Cambria" w:cs="Arial"/>
              </w:rPr>
            </w:pPr>
            <w:r w:rsidRPr="00B62B52">
              <w:rPr>
                <w:rFonts w:ascii="Cambria" w:hAnsi="Cambria" w:cs="Arial"/>
              </w:rPr>
              <w:t>Szczegółowy opis koncepcji rozbudowy torów postojowych i wyposażenia ich w stacjonarne punkty zasilania elektrycznego, odfekalniania, wodowania i</w:t>
            </w:r>
            <w:r w:rsidR="004B6B8B">
              <w:rPr>
                <w:rFonts w:ascii="Cambria" w:hAnsi="Cambria" w:cs="Arial"/>
              </w:rPr>
              <w:t> </w:t>
            </w:r>
            <w:r w:rsidRPr="00B62B52">
              <w:rPr>
                <w:rFonts w:ascii="Cambria" w:hAnsi="Cambria" w:cs="Arial"/>
              </w:rPr>
              <w:t>sprężonego powietrza. Szczegółowy opis koncepcji przebudowy układu torowego i sieci trakcyjnej.</w:t>
            </w:r>
          </w:p>
          <w:p w14:paraId="1B5B0BB3"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Infrastruktura torowa i sieć trakcyjna</w:t>
            </w:r>
          </w:p>
          <w:p w14:paraId="0EDC8894"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Uzbrojenie międzytorzy w instalacje</w:t>
            </w:r>
          </w:p>
          <w:p w14:paraId="3D70523C" w14:textId="77777777" w:rsidR="00C56444" w:rsidRPr="00B62B52" w:rsidRDefault="00C56444" w:rsidP="00B62B52">
            <w:pPr>
              <w:pStyle w:val="Akapitzlist"/>
              <w:numPr>
                <w:ilvl w:val="1"/>
                <w:numId w:val="24"/>
              </w:numPr>
              <w:suppressAutoHyphens/>
              <w:autoSpaceDN w:val="0"/>
              <w:spacing w:after="0" w:line="240" w:lineRule="auto"/>
              <w:ind w:left="851" w:right="166" w:firstLine="15"/>
              <w:jc w:val="both"/>
              <w:textAlignment w:val="baseline"/>
              <w:rPr>
                <w:rFonts w:ascii="Cambria" w:hAnsi="Cambria" w:cs="Arial"/>
              </w:rPr>
            </w:pPr>
            <w:r w:rsidRPr="00B62B52">
              <w:rPr>
                <w:rFonts w:ascii="Cambria" w:hAnsi="Cambria" w:cs="Arial"/>
              </w:rPr>
              <w:t>Inne proponowane</w:t>
            </w:r>
          </w:p>
          <w:p w14:paraId="190F91AE" w14:textId="77777777" w:rsidR="00C56444" w:rsidRPr="00B62B52" w:rsidRDefault="00C56444" w:rsidP="00B62B52">
            <w:pPr>
              <w:pStyle w:val="Akapitzlist"/>
              <w:numPr>
                <w:ilvl w:val="0"/>
                <w:numId w:val="24"/>
              </w:numPr>
              <w:suppressAutoHyphens/>
              <w:autoSpaceDN w:val="0"/>
              <w:spacing w:after="0" w:line="240" w:lineRule="auto"/>
              <w:ind w:left="426" w:right="166" w:firstLine="15"/>
              <w:jc w:val="both"/>
              <w:textAlignment w:val="baseline"/>
              <w:rPr>
                <w:rFonts w:ascii="Cambria" w:hAnsi="Cambria" w:cs="Arial"/>
              </w:rPr>
            </w:pPr>
            <w:r w:rsidRPr="00B62B52">
              <w:rPr>
                <w:rFonts w:ascii="Cambria" w:hAnsi="Cambria" w:cs="Arial"/>
              </w:rPr>
              <w:t>Proponowany sposób wykorzystania obiektów istniejących (adaptacja lub usunięcie)</w:t>
            </w:r>
          </w:p>
          <w:p w14:paraId="05547770" w14:textId="77777777" w:rsidR="00C56444" w:rsidRDefault="00C56444" w:rsidP="00B62B52">
            <w:pPr>
              <w:spacing w:after="0" w:line="240" w:lineRule="auto"/>
              <w:jc w:val="both"/>
              <w:rPr>
                <w:rFonts w:ascii="Cambria" w:hAnsi="Cambria"/>
              </w:rPr>
            </w:pPr>
          </w:p>
          <w:p w14:paraId="1476B225" w14:textId="77777777" w:rsidR="00FE6BB7" w:rsidRPr="00240D9A" w:rsidRDefault="001D6F9E" w:rsidP="005621C5">
            <w:pPr>
              <w:spacing w:after="0" w:line="240" w:lineRule="auto"/>
              <w:ind w:left="441" w:hanging="284"/>
              <w:jc w:val="both"/>
              <w:rPr>
                <w:rFonts w:asciiTheme="majorHAnsi" w:eastAsia="Times New Roman" w:hAnsiTheme="majorHAnsi"/>
                <w:lang w:eastAsia="pl-PL"/>
              </w:rPr>
            </w:pPr>
            <w:r w:rsidRPr="005621C5">
              <w:rPr>
                <w:rFonts w:asciiTheme="majorHAnsi" w:hAnsiTheme="majorHAnsi"/>
              </w:rPr>
              <w:t>6</w:t>
            </w:r>
            <w:r w:rsidR="00FE6BB7" w:rsidRPr="005621C5">
              <w:rPr>
                <w:rFonts w:asciiTheme="majorHAnsi" w:hAnsiTheme="majorHAnsi"/>
              </w:rPr>
              <w:t xml:space="preserve">) </w:t>
            </w:r>
            <w:r w:rsidR="00FE6BB7" w:rsidRPr="00956C70">
              <w:rPr>
                <w:rFonts w:asciiTheme="majorHAnsi" w:hAnsiTheme="majorHAnsi"/>
              </w:rPr>
              <w:t>Kosztorys inwestorski dla proponowanych elementów</w:t>
            </w:r>
            <w:r w:rsidR="002B491E" w:rsidRPr="00956C70">
              <w:rPr>
                <w:rFonts w:asciiTheme="majorHAnsi" w:hAnsiTheme="majorHAnsi"/>
              </w:rPr>
              <w:t xml:space="preserve"> P</w:t>
            </w:r>
            <w:r w:rsidR="00FE6BB7" w:rsidRPr="00956C70">
              <w:rPr>
                <w:rFonts w:asciiTheme="majorHAnsi" w:hAnsiTheme="majorHAnsi"/>
              </w:rPr>
              <w:t xml:space="preserve">rzedsięwzięcia (uwzględniający rozwiązania budowlane, </w:t>
            </w:r>
            <w:r w:rsidR="00F71A92" w:rsidRPr="000E34F3">
              <w:rPr>
                <w:rFonts w:asciiTheme="majorHAnsi" w:hAnsiTheme="majorHAnsi"/>
              </w:rPr>
              <w:t xml:space="preserve">techniczne </w:t>
            </w:r>
            <w:r w:rsidR="00FE6BB7" w:rsidRPr="000E34F3">
              <w:rPr>
                <w:rFonts w:asciiTheme="majorHAnsi" w:hAnsiTheme="majorHAnsi"/>
              </w:rPr>
              <w:t xml:space="preserve">oraz wyposażenie technologiczne), o których mowa </w:t>
            </w:r>
            <w:r w:rsidR="00F71A92" w:rsidRPr="000E34F3">
              <w:rPr>
                <w:rFonts w:asciiTheme="majorHAnsi" w:hAnsiTheme="majorHAnsi"/>
              </w:rPr>
              <w:t xml:space="preserve">w </w:t>
            </w:r>
            <w:r w:rsidR="005621C5" w:rsidRPr="00956C70">
              <w:rPr>
                <w:rFonts w:asciiTheme="majorHAnsi" w:hAnsiTheme="majorHAnsi"/>
              </w:rPr>
              <w:t xml:space="preserve">koncepcji w </w:t>
            </w:r>
            <w:r w:rsidR="00F71A92" w:rsidRPr="00956C70">
              <w:rPr>
                <w:rFonts w:asciiTheme="majorHAnsi" w:hAnsiTheme="majorHAnsi"/>
              </w:rPr>
              <w:t xml:space="preserve">punkcie </w:t>
            </w:r>
            <w:r w:rsidR="005621C5" w:rsidRPr="00956C70">
              <w:rPr>
                <w:rFonts w:asciiTheme="majorHAnsi" w:hAnsiTheme="majorHAnsi"/>
              </w:rPr>
              <w:t>5 powyżej</w:t>
            </w:r>
            <w:r w:rsidR="00F71A92" w:rsidRPr="00956C70">
              <w:rPr>
                <w:rFonts w:asciiTheme="majorHAnsi" w:hAnsiTheme="majorHAnsi"/>
              </w:rPr>
              <w:t xml:space="preserve">, które </w:t>
            </w:r>
            <w:r w:rsidR="005621C5" w:rsidRPr="00956C70">
              <w:rPr>
                <w:rFonts w:asciiTheme="majorHAnsi" w:hAnsiTheme="majorHAnsi"/>
              </w:rPr>
              <w:t xml:space="preserve">mają być przekazane </w:t>
            </w:r>
            <w:r w:rsidR="005621C5" w:rsidRPr="00240D9A">
              <w:rPr>
                <w:rFonts w:asciiTheme="majorHAnsi" w:hAnsiTheme="majorHAnsi"/>
              </w:rPr>
              <w:t xml:space="preserve">Spółce </w:t>
            </w:r>
            <w:r w:rsidR="00F71A92" w:rsidRPr="00240D9A">
              <w:rPr>
                <w:rFonts w:asciiTheme="majorHAnsi" w:hAnsiTheme="majorHAnsi"/>
              </w:rPr>
              <w:t xml:space="preserve">KM po zakończeniu </w:t>
            </w:r>
            <w:r w:rsidR="005621C5" w:rsidRPr="00240D9A">
              <w:rPr>
                <w:rFonts w:asciiTheme="majorHAnsi" w:hAnsiTheme="majorHAnsi"/>
              </w:rPr>
              <w:t>U</w:t>
            </w:r>
            <w:r w:rsidR="00F71A92" w:rsidRPr="00240D9A">
              <w:rPr>
                <w:rFonts w:asciiTheme="majorHAnsi" w:hAnsiTheme="majorHAnsi"/>
              </w:rPr>
              <w:t xml:space="preserve">mowy o PPP (przy założeniu spełnienia </w:t>
            </w:r>
            <w:r w:rsidR="00F71A92" w:rsidRPr="00240D9A">
              <w:rPr>
                <w:rFonts w:asciiTheme="majorHAnsi" w:hAnsiTheme="majorHAnsi"/>
              </w:rPr>
              <w:lastRenderedPageBreak/>
              <w:t>minimum określonego w odrębnym dokumencie).</w:t>
            </w:r>
            <w:r w:rsidR="00FE6BB7" w:rsidRPr="00956C70">
              <w:rPr>
                <w:rFonts w:asciiTheme="majorHAnsi" w:hAnsiTheme="majorHAnsi"/>
              </w:rPr>
              <w:t xml:space="preserve"> Kosztorys </w:t>
            </w:r>
            <w:r w:rsidR="00FE6BB7" w:rsidRPr="00240D9A">
              <w:rPr>
                <w:rFonts w:asciiTheme="majorHAnsi" w:eastAsia="Times New Roman" w:hAnsiTheme="majorHAnsi"/>
                <w:lang w:eastAsia="pl-PL"/>
              </w:rPr>
              <w:t>inwestorski powinien być sporzą</w:t>
            </w:r>
            <w:r w:rsidR="00F71A92" w:rsidRPr="00240D9A">
              <w:rPr>
                <w:rFonts w:asciiTheme="majorHAnsi" w:eastAsia="Times New Roman" w:hAnsiTheme="majorHAnsi"/>
                <w:lang w:eastAsia="pl-PL"/>
              </w:rPr>
              <w:t xml:space="preserve">dzony </w:t>
            </w:r>
            <w:r w:rsidR="005621C5" w:rsidRPr="00240D9A">
              <w:rPr>
                <w:rFonts w:asciiTheme="majorHAnsi" w:eastAsia="Times New Roman" w:hAnsiTheme="majorHAnsi"/>
                <w:lang w:eastAsia="pl-PL"/>
              </w:rPr>
              <w:t>według zasad określonych</w:t>
            </w:r>
            <w:r w:rsidR="00F71A92" w:rsidRPr="00240D9A">
              <w:rPr>
                <w:rFonts w:asciiTheme="majorHAnsi" w:eastAsia="Times New Roman" w:hAnsiTheme="majorHAnsi"/>
                <w:lang w:eastAsia="pl-PL"/>
              </w:rPr>
              <w:t xml:space="preserve"> </w:t>
            </w:r>
            <w:r w:rsidR="00FE6BB7" w:rsidRPr="00240D9A">
              <w:rPr>
                <w:rFonts w:asciiTheme="majorHAnsi" w:eastAsia="Times New Roman" w:hAnsiTheme="majorHAnsi"/>
                <w:lang w:eastAsia="pl-PL"/>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289D0099" w14:textId="77777777" w:rsidR="005621C5" w:rsidRPr="00240D9A" w:rsidRDefault="005621C5" w:rsidP="005621C5">
            <w:pPr>
              <w:spacing w:after="0" w:line="240" w:lineRule="auto"/>
              <w:ind w:left="441" w:hanging="284"/>
              <w:jc w:val="both"/>
              <w:rPr>
                <w:rFonts w:asciiTheme="majorHAnsi" w:eastAsia="Times New Roman" w:hAnsiTheme="majorHAnsi"/>
                <w:lang w:eastAsia="pl-PL"/>
              </w:rPr>
            </w:pPr>
          </w:p>
          <w:p w14:paraId="2A2CA82D" w14:textId="77777777" w:rsidR="005621C5" w:rsidRPr="00240D9A" w:rsidRDefault="005621C5" w:rsidP="005621C5">
            <w:pPr>
              <w:spacing w:after="0" w:line="240" w:lineRule="auto"/>
              <w:ind w:left="441"/>
              <w:jc w:val="both"/>
              <w:rPr>
                <w:rFonts w:asciiTheme="majorHAnsi" w:eastAsia="Times New Roman" w:hAnsiTheme="majorHAnsi"/>
                <w:lang w:eastAsia="pl-PL"/>
              </w:rPr>
            </w:pPr>
            <w:r w:rsidRPr="00240D9A">
              <w:rPr>
                <w:rFonts w:asciiTheme="majorHAnsi" w:eastAsia="Times New Roman" w:hAnsiTheme="majorHAnsi"/>
                <w:lang w:eastAsia="pl-PL"/>
              </w:rPr>
              <w:t>Spółka KM nie wymaga przedstawienia kosztorysu infrastruktury „własnej”, za wyjątkiem danych dotyczących zabezpieczenia fina</w:t>
            </w:r>
            <w:r w:rsidR="00BD7740">
              <w:rPr>
                <w:rFonts w:asciiTheme="majorHAnsi" w:eastAsia="Times New Roman" w:hAnsiTheme="majorHAnsi"/>
                <w:lang w:eastAsia="pl-PL"/>
              </w:rPr>
              <w:t>n</w:t>
            </w:r>
            <w:r w:rsidRPr="00240D9A">
              <w:rPr>
                <w:rFonts w:asciiTheme="majorHAnsi" w:eastAsia="Times New Roman" w:hAnsiTheme="majorHAnsi"/>
                <w:lang w:eastAsia="pl-PL"/>
              </w:rPr>
              <w:t>sowania Przedsięwzięcia w odniesieniu do infrastruktury „własnej”.</w:t>
            </w:r>
          </w:p>
          <w:p w14:paraId="0E3CA1D7" w14:textId="77777777" w:rsidR="005621C5" w:rsidRDefault="005621C5" w:rsidP="005621C5">
            <w:pPr>
              <w:spacing w:after="0" w:line="240" w:lineRule="auto"/>
              <w:ind w:left="441" w:hanging="284"/>
              <w:jc w:val="both"/>
              <w:rPr>
                <w:rFonts w:ascii="Times New Roman" w:eastAsia="Times New Roman" w:hAnsi="Times New Roman"/>
                <w:sz w:val="24"/>
                <w:szCs w:val="24"/>
                <w:lang w:eastAsia="pl-PL"/>
              </w:rPr>
            </w:pPr>
          </w:p>
          <w:p w14:paraId="47196044" w14:textId="77777777" w:rsidR="00C56444" w:rsidRPr="00B62B52" w:rsidRDefault="00C56444" w:rsidP="00B62B52">
            <w:pPr>
              <w:tabs>
                <w:tab w:val="left" w:pos="7812"/>
              </w:tabs>
              <w:spacing w:after="0" w:line="240" w:lineRule="auto"/>
              <w:ind w:left="299" w:right="205"/>
              <w:jc w:val="both"/>
              <w:rPr>
                <w:rFonts w:ascii="Cambria" w:hAnsi="Cambria"/>
              </w:rPr>
            </w:pPr>
            <w:r w:rsidRPr="00B62B52">
              <w:rPr>
                <w:rFonts w:ascii="Cambria" w:hAnsi="Cambria"/>
              </w:rPr>
              <w:t>W przypadku oferty złożonej przez kilka podmiotów wspólnie, podmioty te zobowiązane będą wraz z ofertą przedłożyć również umowę regulującą współpracę wykonawców wspólnie ubiegających się o zawarcie umowy o partnerstwie publiczno-prywatnym. Umowa ta w szczególności powinna zawierać następujące postanowienia:</w:t>
            </w:r>
          </w:p>
          <w:p w14:paraId="338EDC28" w14:textId="77777777" w:rsidR="00C56444" w:rsidRPr="00B62B52" w:rsidRDefault="00C56444" w:rsidP="00B62B52">
            <w:pPr>
              <w:tabs>
                <w:tab w:val="left" w:pos="7812"/>
              </w:tabs>
              <w:spacing w:after="0" w:line="240" w:lineRule="auto"/>
              <w:ind w:left="299" w:right="205"/>
              <w:jc w:val="both"/>
              <w:rPr>
                <w:rFonts w:ascii="Cambria" w:hAnsi="Cambria"/>
              </w:rPr>
            </w:pPr>
            <w:r w:rsidRPr="00B62B52">
              <w:rPr>
                <w:rFonts w:ascii="Cambria" w:hAnsi="Cambria"/>
              </w:rPr>
              <w:t>(a) związanie się na okres nie krótszy niż czas trwania umowy o partnerstwie publiczno-prywatnym,</w:t>
            </w:r>
          </w:p>
          <w:p w14:paraId="0AA0C101" w14:textId="77777777" w:rsidR="00C56444" w:rsidRPr="00B62B52" w:rsidRDefault="00C56444" w:rsidP="00B62B52">
            <w:pPr>
              <w:tabs>
                <w:tab w:val="left" w:pos="7812"/>
              </w:tabs>
              <w:spacing w:after="0" w:line="240" w:lineRule="auto"/>
              <w:ind w:left="299" w:right="205"/>
              <w:jc w:val="both"/>
              <w:rPr>
                <w:rFonts w:ascii="Cambria" w:hAnsi="Cambria"/>
              </w:rPr>
            </w:pPr>
            <w:r w:rsidRPr="00B62B52">
              <w:rPr>
                <w:rFonts w:ascii="Cambria" w:hAnsi="Cambria"/>
              </w:rPr>
              <w:t>(b) wskazanie pełnomocnika i jego umocowania do zaciągania zobowiązań, do przyjmowania płatności i do przyjmowania instrukcji na rzecz i w imieniu wszystkich podmiotów,</w:t>
            </w:r>
          </w:p>
          <w:p w14:paraId="5418E801" w14:textId="77777777" w:rsidR="00C56444" w:rsidRPr="00B62B52" w:rsidRDefault="00C56444" w:rsidP="00B62B52">
            <w:pPr>
              <w:tabs>
                <w:tab w:val="left" w:pos="7812"/>
              </w:tabs>
              <w:spacing w:after="0" w:line="240" w:lineRule="auto"/>
              <w:ind w:left="299" w:right="205"/>
              <w:jc w:val="both"/>
              <w:rPr>
                <w:rFonts w:ascii="Cambria" w:hAnsi="Cambria"/>
              </w:rPr>
            </w:pPr>
            <w:r w:rsidRPr="00B62B52">
              <w:rPr>
                <w:rFonts w:ascii="Cambria" w:hAnsi="Cambria"/>
              </w:rPr>
              <w:t>(c) postanowienie o wspólnej i</w:t>
            </w:r>
            <w:r w:rsidR="005D2248">
              <w:rPr>
                <w:rFonts w:ascii="Cambria" w:hAnsi="Cambria"/>
              </w:rPr>
              <w:t xml:space="preserve"> </w:t>
            </w:r>
            <w:r w:rsidRPr="00B62B52">
              <w:rPr>
                <w:rFonts w:ascii="Cambria" w:hAnsi="Cambria"/>
              </w:rPr>
              <w:t>solidarnej odpowiedzialności za wykonanie przedmiotu umowy i</w:t>
            </w:r>
            <w:r w:rsidR="005D2248">
              <w:rPr>
                <w:rFonts w:ascii="Cambria" w:hAnsi="Cambria"/>
              </w:rPr>
              <w:t xml:space="preserve"> </w:t>
            </w:r>
            <w:r w:rsidRPr="00B62B52">
              <w:rPr>
                <w:rFonts w:ascii="Cambria" w:hAnsi="Cambria"/>
              </w:rPr>
              <w:t>wniesieniu zabezpieczenia</w:t>
            </w:r>
            <w:r w:rsidR="00F033AD">
              <w:rPr>
                <w:rFonts w:ascii="Cambria" w:hAnsi="Cambria"/>
              </w:rPr>
              <w:t xml:space="preserve"> należytego wykonania</w:t>
            </w:r>
            <w:r w:rsidRPr="00B62B52">
              <w:rPr>
                <w:rFonts w:ascii="Cambria" w:hAnsi="Cambria"/>
              </w:rPr>
              <w:t xml:space="preserve"> umowy,</w:t>
            </w:r>
          </w:p>
          <w:p w14:paraId="5A894162" w14:textId="77777777" w:rsidR="00C56444" w:rsidRPr="00B62B52" w:rsidRDefault="00C56444" w:rsidP="00B62B52">
            <w:pPr>
              <w:tabs>
                <w:tab w:val="left" w:pos="7812"/>
              </w:tabs>
              <w:spacing w:after="0" w:line="240" w:lineRule="auto"/>
              <w:ind w:left="299" w:right="205"/>
              <w:jc w:val="both"/>
              <w:rPr>
                <w:rFonts w:ascii="Cambria" w:hAnsi="Cambria"/>
              </w:rPr>
            </w:pPr>
            <w:r w:rsidRPr="00B62B52">
              <w:rPr>
                <w:rFonts w:ascii="Cambria" w:hAnsi="Cambria"/>
              </w:rPr>
              <w:t>(d) role i zadania każdego z</w:t>
            </w:r>
            <w:r w:rsidR="005D2248">
              <w:rPr>
                <w:rFonts w:ascii="Cambria" w:hAnsi="Cambria"/>
              </w:rPr>
              <w:t xml:space="preserve"> </w:t>
            </w:r>
            <w:r w:rsidRPr="00B62B52">
              <w:rPr>
                <w:rFonts w:ascii="Cambria" w:hAnsi="Cambria"/>
              </w:rPr>
              <w:t>podmiotów wspólnie ubiegających się o zawarcie umowy o partnerstwie publiczno-prywatnym,</w:t>
            </w:r>
          </w:p>
          <w:p w14:paraId="5E9E3054" w14:textId="77777777" w:rsidR="00C56444" w:rsidRPr="00B62B52" w:rsidRDefault="00C56444" w:rsidP="00B62B52">
            <w:pPr>
              <w:tabs>
                <w:tab w:val="left" w:pos="7812"/>
              </w:tabs>
              <w:spacing w:after="0" w:line="240" w:lineRule="auto"/>
              <w:ind w:left="299" w:right="205"/>
              <w:jc w:val="both"/>
              <w:rPr>
                <w:rFonts w:ascii="Cambria" w:hAnsi="Cambria"/>
              </w:rPr>
            </w:pPr>
            <w:r w:rsidRPr="00B62B52">
              <w:rPr>
                <w:rFonts w:ascii="Cambria" w:hAnsi="Cambria"/>
              </w:rPr>
              <w:t>(e) zakaz zmian w umowie bez zgody podmiotu publicznego,</w:t>
            </w:r>
          </w:p>
          <w:p w14:paraId="75B0FDA6" w14:textId="77777777" w:rsidR="00C56444" w:rsidRPr="00B62B52" w:rsidRDefault="00C56444" w:rsidP="00B62B52">
            <w:pPr>
              <w:tabs>
                <w:tab w:val="left" w:pos="7812"/>
              </w:tabs>
              <w:spacing w:after="0" w:line="240" w:lineRule="auto"/>
              <w:ind w:left="299" w:right="205"/>
              <w:jc w:val="both"/>
            </w:pPr>
            <w:r w:rsidRPr="00B62B52">
              <w:rPr>
                <w:rFonts w:ascii="Cambria" w:hAnsi="Cambria"/>
              </w:rPr>
              <w:t>(f) wykluczenie możliwości wypowiedzenia lub odstąpienia od umowy między podmiotami wspólnie ubiegającymi się o realizacje przedsięwzięcia do czasu zakończenia umowy o partnerstwie publiczno-prywatnym.</w:t>
            </w:r>
          </w:p>
          <w:p w14:paraId="21FFC22B" w14:textId="77777777" w:rsidR="00C56444" w:rsidRPr="00B62B52" w:rsidRDefault="00C56444" w:rsidP="00B62B52">
            <w:pPr>
              <w:spacing w:after="0" w:line="240" w:lineRule="auto"/>
              <w:ind w:left="176" w:right="166"/>
              <w:jc w:val="both"/>
              <w:rPr>
                <w:rFonts w:ascii="Cambria" w:hAnsi="Cambria"/>
              </w:rPr>
            </w:pPr>
          </w:p>
          <w:p w14:paraId="6BC89EA5"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 xml:space="preserve">Wykonawca, przed upływem terminu składania ofert, zobowiązany jest wnieść </w:t>
            </w:r>
            <w:r w:rsidRPr="00B62B52">
              <w:rPr>
                <w:rFonts w:ascii="Cambria" w:hAnsi="Cambria"/>
                <w:b/>
              </w:rPr>
              <w:t>wadium</w:t>
            </w:r>
            <w:r w:rsidR="005D2248">
              <w:rPr>
                <w:rFonts w:ascii="Cambria" w:hAnsi="Cambria"/>
              </w:rPr>
              <w:t xml:space="preserve"> </w:t>
            </w:r>
            <w:r w:rsidRPr="00B62B52">
              <w:rPr>
                <w:rFonts w:ascii="Cambria" w:hAnsi="Cambria"/>
              </w:rPr>
              <w:t>w wysokości 3 mln zł (słownie: trzech milionów złotych). Wadium należy wnieść po otrzymaniu zaproszenia do składania ofert, zgodnie z postanowieniami otrzymanego opisu przedmiotu umowy o partnerstwie publiczno-prywatnym.</w:t>
            </w:r>
          </w:p>
          <w:p w14:paraId="0A7B1489"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lastRenderedPageBreak/>
              <w:t>Wadium może być wniesione w jednej lub kilku wymienionych niżej formach:</w:t>
            </w:r>
          </w:p>
          <w:p w14:paraId="2ECF7129"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1) przelew bankowy;</w:t>
            </w:r>
          </w:p>
          <w:p w14:paraId="6734FDDF" w14:textId="1C875127" w:rsidR="00C56444" w:rsidRPr="00B62B52" w:rsidRDefault="00C56444" w:rsidP="00B62B52">
            <w:pPr>
              <w:spacing w:after="0" w:line="240" w:lineRule="auto"/>
              <w:ind w:left="176" w:right="166"/>
              <w:jc w:val="both"/>
              <w:rPr>
                <w:rFonts w:ascii="Cambria" w:hAnsi="Cambria"/>
              </w:rPr>
            </w:pPr>
            <w:r w:rsidRPr="00B62B52">
              <w:rPr>
                <w:rFonts w:ascii="Cambria" w:hAnsi="Cambria"/>
              </w:rPr>
              <w:t>2) poręczenie;</w:t>
            </w:r>
          </w:p>
          <w:p w14:paraId="76FC34E4"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3) gwarancja bankowa;</w:t>
            </w:r>
          </w:p>
          <w:p w14:paraId="448609B6"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4) gwarancja ubezpieczeniowa.</w:t>
            </w:r>
          </w:p>
          <w:p w14:paraId="652F60C2" w14:textId="77777777" w:rsidR="00C56444" w:rsidRPr="00B62B52" w:rsidRDefault="00C56444" w:rsidP="00B62B52">
            <w:pPr>
              <w:spacing w:after="0" w:line="240" w:lineRule="auto"/>
              <w:ind w:left="176" w:right="166"/>
              <w:jc w:val="both"/>
              <w:rPr>
                <w:rFonts w:ascii="Cambria" w:hAnsi="Cambria"/>
              </w:rPr>
            </w:pPr>
          </w:p>
          <w:p w14:paraId="659FE3EB"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Wadium wnoszone w formie wskazanej w pkt 1) uiszcza się na rachunek bankowy wskazany przez Koleje Mazowieckie (na którym będzie ono przechowywane przez Koleje Mazowieckie).</w:t>
            </w:r>
          </w:p>
          <w:p w14:paraId="41F7885C" w14:textId="77777777" w:rsidR="00C56444" w:rsidRPr="00B62B52" w:rsidRDefault="00C56444" w:rsidP="00B62B52">
            <w:pPr>
              <w:spacing w:after="0" w:line="240" w:lineRule="auto"/>
              <w:ind w:left="176" w:right="166"/>
              <w:jc w:val="both"/>
              <w:rPr>
                <w:rFonts w:ascii="Cambria" w:hAnsi="Cambria"/>
              </w:rPr>
            </w:pPr>
          </w:p>
          <w:p w14:paraId="50371108"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b/>
              </w:rPr>
              <w:t>Przesłanki odrzucenia oferty przez Koleje Mazowieckie</w:t>
            </w:r>
            <w:r w:rsidRPr="00B62B52">
              <w:rPr>
                <w:rFonts w:ascii="Cambria" w:hAnsi="Cambria"/>
              </w:rPr>
              <w:t xml:space="preserve"> są następujące:</w:t>
            </w:r>
          </w:p>
          <w:p w14:paraId="6B95310D"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1) treść oferty nie odpowiada treści dokumentu partnerstwa publiczno-prywatnego, w tym w szczególności nie spełnia minimalnych wymagań</w:t>
            </w:r>
          </w:p>
          <w:p w14:paraId="5587B50F"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2) niewykazanie przez wykonawcę spełnienia kryteriów kwalifikacji</w:t>
            </w:r>
          </w:p>
          <w:p w14:paraId="5239EBAC"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3) złożenie oferty stanowi czyn nieuczciwej konkurencji w rozumieniu przepisów o zwalczaniu nieuczciwej konkurencji,</w:t>
            </w:r>
          </w:p>
          <w:p w14:paraId="1312FC8E"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4) oferta została złożona przez wykonawcę wykluczonego z udziału w postępowaniu lub wykonawcę, który nie został zaproszony do składania ofert,</w:t>
            </w:r>
          </w:p>
          <w:p w14:paraId="5A6F899C"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5) oferta została złożona po upływie terminu do składania ofert,</w:t>
            </w:r>
          </w:p>
          <w:p w14:paraId="03FEFE17"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6) oferta zawiera chociażby jedno postanowienie niekorzystne dla podmiotu publicznego, którego propozycja nie została przedstawiona przez wykonawcę w</w:t>
            </w:r>
            <w:r w:rsidR="00BB4A65">
              <w:rPr>
                <w:rFonts w:ascii="Cambria" w:hAnsi="Cambria"/>
              </w:rPr>
              <w:t> </w:t>
            </w:r>
            <w:r w:rsidRPr="00B62B52">
              <w:rPr>
                <w:rFonts w:ascii="Cambria" w:hAnsi="Cambria"/>
              </w:rPr>
              <w:t xml:space="preserve">trakcie negocjacji poprzedzających jej złożenie, a przedmiot tego postanowienia bądź nie był objęty tokiem negocjacji, bądź został w toku negocjacji określony, jako nie podlegający kształtowaniu w ofercie, </w:t>
            </w:r>
          </w:p>
          <w:p w14:paraId="686678B7"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 xml:space="preserve">7) Koleje Mazowieckie posiadają dowody, z których wynika, że dany wykonawca nie spełnia kryteriów kwalifikacji, </w:t>
            </w:r>
          </w:p>
          <w:p w14:paraId="3E3205CF"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8) wykonawca nie złożył wadium zgodnie z dokumentem partnerstwa publiczno-prywatnego,</w:t>
            </w:r>
          </w:p>
          <w:p w14:paraId="20159D4F"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9) jest nieważna na podstawie odrębnych przepisów.</w:t>
            </w:r>
          </w:p>
          <w:p w14:paraId="7840A1A2" w14:textId="77777777" w:rsidR="00C56444" w:rsidRPr="00B62B52" w:rsidRDefault="00C56444" w:rsidP="00B62B52">
            <w:pPr>
              <w:spacing w:after="0" w:line="240" w:lineRule="auto"/>
              <w:ind w:left="176" w:right="166"/>
              <w:jc w:val="both"/>
              <w:rPr>
                <w:rFonts w:ascii="Cambria" w:hAnsi="Cambria"/>
              </w:rPr>
            </w:pPr>
          </w:p>
          <w:p w14:paraId="6285BE0F" w14:textId="77777777" w:rsidR="00C56444" w:rsidRPr="00B62B52" w:rsidRDefault="00C56444" w:rsidP="00B62B52">
            <w:pPr>
              <w:spacing w:after="0" w:line="240" w:lineRule="auto"/>
              <w:jc w:val="both"/>
              <w:rPr>
                <w:rFonts w:ascii="Cambria" w:hAnsi="Cambria"/>
              </w:rPr>
            </w:pPr>
            <w:r w:rsidRPr="00B62B52">
              <w:rPr>
                <w:rFonts w:ascii="Cambria" w:hAnsi="Cambria"/>
              </w:rPr>
              <w:t>Jeżeli wykonawca nie złożył oświadczeń lub dokumentów potwierdzających brak po</w:t>
            </w:r>
            <w:r w:rsidR="00BB4A65">
              <w:rPr>
                <w:rFonts w:ascii="Cambria" w:hAnsi="Cambria"/>
              </w:rPr>
              <w:t>d</w:t>
            </w:r>
            <w:r w:rsidRPr="00B62B52">
              <w:rPr>
                <w:rFonts w:ascii="Cambria" w:hAnsi="Cambria"/>
              </w:rPr>
              <w:t>staw wykluczenia lub potwierdzających spełnienie kryteriów kwalifikacji, lub innych dokumentów niezbędnych do przeprowadzenia postępowania lub wymaganych przez Koleje Mazowieckie, oświadczenia lub dokumenty są niekompletne, za</w:t>
            </w:r>
            <w:r w:rsidRPr="00B62B52">
              <w:rPr>
                <w:rFonts w:ascii="Cambria" w:hAnsi="Cambria"/>
              </w:rPr>
              <w:lastRenderedPageBreak/>
              <w:t>wierają błędy lub budzą wskazane przez Koleje Mazowieckie wątpliwości, Koleje Mazowieckie wzywają do ich złożenia, uzupełnienia lub poprawienia lub do udzielania wyjaśnień w terminie przez siebie wskazanym, chyba że mimo ich złożenia, uzupełnienia lub poprawienia lub udzielenia wyjaśnień wniosek został złożony przez wykonawcę wykluczonego z udziału w postępowaniu, oferta podlegałaby odrzuceniu albo konieczne byłoby unieważnienie postępowania.</w:t>
            </w:r>
          </w:p>
          <w:p w14:paraId="3FD9292E" w14:textId="77777777" w:rsidR="00C56444" w:rsidRPr="00B62B52" w:rsidRDefault="00C56444" w:rsidP="00B62B52">
            <w:pPr>
              <w:spacing w:after="0" w:line="240" w:lineRule="auto"/>
              <w:ind w:left="176" w:right="166"/>
              <w:jc w:val="both"/>
              <w:rPr>
                <w:rFonts w:ascii="Cambria" w:hAnsi="Cambria"/>
              </w:rPr>
            </w:pPr>
          </w:p>
        </w:tc>
        <w:tc>
          <w:tcPr>
            <w:tcW w:w="1616" w:type="pct"/>
          </w:tcPr>
          <w:p w14:paraId="73466320" w14:textId="0E065DD4" w:rsidR="00BF0BB7" w:rsidRPr="00BF0BB7" w:rsidRDefault="00BF0BB7" w:rsidP="00BF0BB7">
            <w:pPr>
              <w:spacing w:after="0" w:line="240" w:lineRule="auto"/>
              <w:jc w:val="both"/>
              <w:rPr>
                <w:rFonts w:ascii="Cambria" w:hAnsi="Cambria"/>
              </w:rPr>
            </w:pPr>
            <w:r w:rsidRPr="00BF0BB7">
              <w:rPr>
                <w:rFonts w:ascii="Cambria" w:hAnsi="Cambria"/>
              </w:rPr>
              <w:lastRenderedPageBreak/>
              <w:t>Termin składania ofert zostanie określony w zaproszeniu do składania ofert</w:t>
            </w:r>
            <w:r w:rsidR="00C87F80">
              <w:rPr>
                <w:rFonts w:ascii="Cambria" w:hAnsi="Cambria"/>
              </w:rPr>
              <w:t xml:space="preserve">, planowany termin składania ofert: do 09-07-2018 r. </w:t>
            </w:r>
          </w:p>
          <w:p w14:paraId="69EC598A" w14:textId="008B18E3" w:rsidR="00C56444" w:rsidRPr="00B62B52" w:rsidRDefault="00C56444" w:rsidP="00B62B52">
            <w:pPr>
              <w:spacing w:after="0" w:line="240" w:lineRule="auto"/>
              <w:jc w:val="both"/>
              <w:rPr>
                <w:rFonts w:ascii="Cambria" w:hAnsi="Cambria"/>
                <w:b/>
              </w:rPr>
            </w:pPr>
          </w:p>
          <w:p w14:paraId="16E9CEE6" w14:textId="77777777" w:rsidR="00BF0BB7" w:rsidRDefault="00BF0BB7" w:rsidP="00BF0BB7">
            <w:pPr>
              <w:spacing w:after="0" w:line="240" w:lineRule="auto"/>
              <w:jc w:val="both"/>
              <w:rPr>
                <w:rFonts w:ascii="Cambria" w:hAnsi="Cambria"/>
                <w:i/>
                <w:sz w:val="20"/>
                <w:szCs w:val="20"/>
              </w:rPr>
            </w:pPr>
          </w:p>
          <w:p w14:paraId="055CACD3" w14:textId="77777777" w:rsidR="00C56444" w:rsidRPr="00B62B52" w:rsidRDefault="00C56444" w:rsidP="00BF0BB7">
            <w:pPr>
              <w:spacing w:after="0" w:line="240" w:lineRule="auto"/>
              <w:jc w:val="both"/>
              <w:rPr>
                <w:rFonts w:ascii="Cambria" w:hAnsi="Cambria"/>
              </w:rPr>
            </w:pPr>
          </w:p>
        </w:tc>
      </w:tr>
      <w:tr w:rsidR="00C56444" w:rsidRPr="00B62B52" w14:paraId="2AE45452" w14:textId="77777777" w:rsidTr="00B62B52">
        <w:tc>
          <w:tcPr>
            <w:tcW w:w="575" w:type="pct"/>
          </w:tcPr>
          <w:p w14:paraId="01984ADD" w14:textId="77777777" w:rsidR="00C56444" w:rsidRPr="00B62B52" w:rsidRDefault="00C56444" w:rsidP="00B62B52">
            <w:pPr>
              <w:spacing w:after="0" w:line="240" w:lineRule="auto"/>
              <w:jc w:val="both"/>
              <w:rPr>
                <w:rFonts w:ascii="Cambria" w:hAnsi="Cambria"/>
              </w:rPr>
            </w:pPr>
          </w:p>
          <w:p w14:paraId="4A7CBE53" w14:textId="77777777" w:rsidR="00C56444" w:rsidRPr="00B62B52" w:rsidRDefault="00C56444" w:rsidP="00B62B52">
            <w:pPr>
              <w:spacing w:after="0" w:line="240" w:lineRule="auto"/>
              <w:jc w:val="both"/>
              <w:rPr>
                <w:rFonts w:ascii="Cambria" w:hAnsi="Cambria"/>
              </w:rPr>
            </w:pPr>
            <w:r w:rsidRPr="00B62B52">
              <w:rPr>
                <w:rFonts w:ascii="Cambria" w:hAnsi="Cambria"/>
              </w:rPr>
              <w:t>3.3.</w:t>
            </w:r>
          </w:p>
          <w:p w14:paraId="2E9E5F47" w14:textId="77777777" w:rsidR="00C56444" w:rsidRPr="00B62B52" w:rsidRDefault="00C56444" w:rsidP="00B62B52">
            <w:pPr>
              <w:spacing w:after="0" w:line="240" w:lineRule="auto"/>
              <w:jc w:val="both"/>
              <w:rPr>
                <w:rFonts w:ascii="Cambria" w:hAnsi="Cambria"/>
              </w:rPr>
            </w:pPr>
          </w:p>
        </w:tc>
        <w:tc>
          <w:tcPr>
            <w:tcW w:w="2809" w:type="pct"/>
          </w:tcPr>
          <w:p w14:paraId="0CBA0608" w14:textId="77777777" w:rsidR="000007E1" w:rsidRDefault="000007E1" w:rsidP="00BB4A65">
            <w:pPr>
              <w:spacing w:after="0" w:line="240" w:lineRule="auto"/>
              <w:ind w:left="176"/>
              <w:jc w:val="both"/>
              <w:rPr>
                <w:rFonts w:ascii="Cambria" w:hAnsi="Cambria"/>
              </w:rPr>
            </w:pPr>
          </w:p>
          <w:p w14:paraId="57860F36" w14:textId="77777777" w:rsidR="00BB4A65" w:rsidRDefault="00C56444" w:rsidP="00BB4A65">
            <w:pPr>
              <w:spacing w:after="0" w:line="240" w:lineRule="auto"/>
              <w:ind w:left="176"/>
              <w:jc w:val="both"/>
              <w:rPr>
                <w:rFonts w:ascii="Cambria" w:hAnsi="Cambria"/>
              </w:rPr>
            </w:pPr>
            <w:r w:rsidRPr="00B62B52">
              <w:rPr>
                <w:rFonts w:ascii="Cambria" w:hAnsi="Cambria"/>
              </w:rPr>
              <w:t>weryfikacja przez Koleje Mazowieckie ofert złożonych przez wykonawców (weryfikacj</w:t>
            </w:r>
            <w:r w:rsidR="00BB4A65">
              <w:rPr>
                <w:rFonts w:ascii="Cambria" w:hAnsi="Cambria"/>
              </w:rPr>
              <w:t>a przesłanek odrzucenia oferty)</w:t>
            </w:r>
          </w:p>
          <w:p w14:paraId="4D026E32" w14:textId="77777777" w:rsidR="000007E1" w:rsidRPr="00B62B52" w:rsidRDefault="000007E1" w:rsidP="00BB4A65">
            <w:pPr>
              <w:spacing w:after="0" w:line="240" w:lineRule="auto"/>
              <w:ind w:left="176"/>
              <w:jc w:val="both"/>
              <w:rPr>
                <w:rFonts w:ascii="Cambria" w:hAnsi="Cambria"/>
              </w:rPr>
            </w:pPr>
          </w:p>
        </w:tc>
        <w:tc>
          <w:tcPr>
            <w:tcW w:w="1616" w:type="pct"/>
          </w:tcPr>
          <w:p w14:paraId="714A5D5C" w14:textId="77777777" w:rsidR="000007E1" w:rsidRDefault="000007E1" w:rsidP="00B62B52">
            <w:pPr>
              <w:spacing w:after="0" w:line="240" w:lineRule="auto"/>
              <w:jc w:val="both"/>
              <w:rPr>
                <w:rFonts w:ascii="Cambria" w:hAnsi="Cambria"/>
              </w:rPr>
            </w:pPr>
          </w:p>
          <w:p w14:paraId="254A374E" w14:textId="77777777" w:rsidR="00C56444" w:rsidRDefault="00C56444" w:rsidP="00B62B52">
            <w:pPr>
              <w:spacing w:after="0" w:line="240" w:lineRule="auto"/>
              <w:jc w:val="both"/>
              <w:rPr>
                <w:rFonts w:ascii="Cambria" w:hAnsi="Cambria"/>
              </w:rPr>
            </w:pPr>
            <w:r w:rsidRPr="00B62B52">
              <w:rPr>
                <w:rFonts w:ascii="Cambria" w:hAnsi="Cambria"/>
              </w:rPr>
              <w:t>po złożeniu ofert przez wykonawców</w:t>
            </w:r>
          </w:p>
          <w:p w14:paraId="4CEC9386" w14:textId="7AFB8422" w:rsidR="00C87F80" w:rsidRPr="00B62B52" w:rsidRDefault="00C87F80" w:rsidP="00B62B52">
            <w:pPr>
              <w:spacing w:after="0" w:line="240" w:lineRule="auto"/>
              <w:jc w:val="both"/>
              <w:rPr>
                <w:rFonts w:ascii="Cambria" w:hAnsi="Cambria"/>
              </w:rPr>
            </w:pPr>
            <w:r>
              <w:rPr>
                <w:rFonts w:ascii="Cambria" w:hAnsi="Cambria"/>
              </w:rPr>
              <w:t xml:space="preserve">(od </w:t>
            </w:r>
            <w:r w:rsidR="00F34B41">
              <w:rPr>
                <w:rFonts w:ascii="Cambria" w:hAnsi="Cambria"/>
              </w:rPr>
              <w:t>10-07</w:t>
            </w:r>
            <w:r>
              <w:rPr>
                <w:rFonts w:ascii="Cambria" w:hAnsi="Cambria"/>
              </w:rPr>
              <w:t xml:space="preserve">-2018 r. do </w:t>
            </w:r>
            <w:r w:rsidR="006200E7">
              <w:rPr>
                <w:rFonts w:ascii="Cambria" w:hAnsi="Cambria"/>
              </w:rPr>
              <w:t>09</w:t>
            </w:r>
            <w:r w:rsidR="00F34B41">
              <w:rPr>
                <w:rFonts w:ascii="Cambria" w:hAnsi="Cambria"/>
              </w:rPr>
              <w:t>-08-2018 r.</w:t>
            </w:r>
            <w:r>
              <w:rPr>
                <w:rFonts w:ascii="Cambria" w:hAnsi="Cambria"/>
              </w:rPr>
              <w:t>)</w:t>
            </w:r>
          </w:p>
        </w:tc>
      </w:tr>
      <w:tr w:rsidR="00C56444" w:rsidRPr="00B62B52" w14:paraId="04392D61" w14:textId="77777777" w:rsidTr="00B62B52">
        <w:tc>
          <w:tcPr>
            <w:tcW w:w="5000" w:type="pct"/>
            <w:gridSpan w:val="3"/>
          </w:tcPr>
          <w:p w14:paraId="1483A30F" w14:textId="77777777" w:rsidR="00C56444" w:rsidRPr="00B62B52" w:rsidRDefault="00C56444" w:rsidP="00B62B52">
            <w:pPr>
              <w:spacing w:after="0" w:line="240" w:lineRule="auto"/>
              <w:jc w:val="both"/>
              <w:rPr>
                <w:rFonts w:ascii="Cambria" w:hAnsi="Cambria"/>
              </w:rPr>
            </w:pPr>
          </w:p>
          <w:p w14:paraId="1913450D" w14:textId="77777777" w:rsidR="00C56444" w:rsidRPr="00B62B52" w:rsidRDefault="00C56444" w:rsidP="00B62B52">
            <w:pPr>
              <w:spacing w:after="0" w:line="240" w:lineRule="auto"/>
              <w:jc w:val="both"/>
              <w:rPr>
                <w:rFonts w:ascii="Cambria" w:hAnsi="Cambria"/>
                <w:b/>
                <w:sz w:val="24"/>
                <w:szCs w:val="24"/>
              </w:rPr>
            </w:pPr>
            <w:r w:rsidRPr="00B62B52">
              <w:rPr>
                <w:rFonts w:ascii="Cambria" w:hAnsi="Cambria"/>
                <w:b/>
                <w:sz w:val="24"/>
                <w:szCs w:val="24"/>
              </w:rPr>
              <w:t>ETAP IV</w:t>
            </w:r>
          </w:p>
          <w:p w14:paraId="134CCBF5" w14:textId="77777777" w:rsidR="00C56444" w:rsidRPr="00B62B52" w:rsidRDefault="00C56444" w:rsidP="00B62B52">
            <w:pPr>
              <w:spacing w:after="0" w:line="240" w:lineRule="auto"/>
              <w:jc w:val="both"/>
              <w:rPr>
                <w:rFonts w:ascii="Cambria" w:hAnsi="Cambria"/>
              </w:rPr>
            </w:pPr>
          </w:p>
        </w:tc>
      </w:tr>
      <w:tr w:rsidR="00C56444" w:rsidRPr="00B62B52" w14:paraId="3C278F79" w14:textId="77777777" w:rsidTr="00B62B52">
        <w:tc>
          <w:tcPr>
            <w:tcW w:w="575" w:type="pct"/>
          </w:tcPr>
          <w:p w14:paraId="208E9EA2" w14:textId="77777777" w:rsidR="00C56444" w:rsidRPr="00B62B52" w:rsidRDefault="00C56444" w:rsidP="00B62B52">
            <w:pPr>
              <w:spacing w:after="0" w:line="240" w:lineRule="auto"/>
              <w:jc w:val="both"/>
              <w:rPr>
                <w:rFonts w:ascii="Cambria" w:hAnsi="Cambria"/>
              </w:rPr>
            </w:pPr>
          </w:p>
          <w:p w14:paraId="1A686FC4" w14:textId="77777777" w:rsidR="00C56444" w:rsidRPr="00B62B52" w:rsidRDefault="00C56444" w:rsidP="00B62B52">
            <w:pPr>
              <w:spacing w:after="0" w:line="240" w:lineRule="auto"/>
              <w:jc w:val="both"/>
              <w:rPr>
                <w:rFonts w:ascii="Cambria" w:hAnsi="Cambria"/>
              </w:rPr>
            </w:pPr>
            <w:r w:rsidRPr="00B62B52">
              <w:rPr>
                <w:rFonts w:ascii="Cambria" w:hAnsi="Cambria"/>
              </w:rPr>
              <w:t>4.1.</w:t>
            </w:r>
          </w:p>
        </w:tc>
        <w:tc>
          <w:tcPr>
            <w:tcW w:w="2809" w:type="pct"/>
          </w:tcPr>
          <w:p w14:paraId="33946D8C" w14:textId="77777777" w:rsidR="00C56444" w:rsidRPr="00B62B52" w:rsidRDefault="00C56444" w:rsidP="00B62B52">
            <w:pPr>
              <w:spacing w:after="0" w:line="240" w:lineRule="auto"/>
              <w:jc w:val="both"/>
              <w:rPr>
                <w:rFonts w:ascii="Cambria" w:hAnsi="Cambria"/>
              </w:rPr>
            </w:pPr>
          </w:p>
          <w:p w14:paraId="603B684D"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dokonanie przez Koleje Mazowieckie wyboru najkorzystniejszej oferty poprzez ocenę ofert według kryteriów oceny ofert określonych w Ogłoszeniu i opisanych poniżej i poinformowanie wykonawców o wyborze najkorzystniejszej oferty (z</w:t>
            </w:r>
            <w:r w:rsidR="00BB4A65">
              <w:rPr>
                <w:rFonts w:ascii="Cambria" w:hAnsi="Cambria"/>
              </w:rPr>
              <w:t> </w:t>
            </w:r>
            <w:r w:rsidRPr="00B62B52">
              <w:rPr>
                <w:rFonts w:ascii="Cambria" w:hAnsi="Cambria"/>
              </w:rPr>
              <w:t>podaniem uzasadnienia), informacja zawiera r</w:t>
            </w:r>
            <w:r w:rsidR="00BB4A65">
              <w:rPr>
                <w:rFonts w:ascii="Cambria" w:hAnsi="Cambria"/>
              </w:rPr>
              <w:t>ównież powody odrzucenia ofert</w:t>
            </w:r>
          </w:p>
          <w:p w14:paraId="621D4702" w14:textId="77777777" w:rsidR="00C56444" w:rsidRPr="00B62B52" w:rsidRDefault="00C56444" w:rsidP="00B62B52">
            <w:pPr>
              <w:spacing w:after="0" w:line="240" w:lineRule="auto"/>
              <w:ind w:left="176" w:right="166"/>
              <w:jc w:val="both"/>
              <w:rPr>
                <w:rFonts w:ascii="Cambria" w:hAnsi="Cambria"/>
              </w:rPr>
            </w:pPr>
          </w:p>
          <w:p w14:paraId="183A0D4B"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b/>
              </w:rPr>
              <w:t>Koleje Mazowieckie stosować będą następujące kryteria oceny ofert</w:t>
            </w:r>
            <w:r w:rsidRPr="00B62B52">
              <w:rPr>
                <w:rFonts w:ascii="Cambria" w:hAnsi="Cambria"/>
              </w:rPr>
              <w:t xml:space="preserve"> (w kolejności od najważniejszego do najmniej ważnego):</w:t>
            </w:r>
          </w:p>
          <w:p w14:paraId="061CA980" w14:textId="77777777" w:rsidR="00C56444" w:rsidRPr="00B62B52" w:rsidRDefault="00C56444" w:rsidP="00B62B52">
            <w:pPr>
              <w:spacing w:after="0" w:line="240" w:lineRule="auto"/>
              <w:ind w:left="176" w:right="166"/>
              <w:jc w:val="both"/>
              <w:rPr>
                <w:rFonts w:ascii="Cambria" w:hAnsi="Cambria"/>
              </w:rPr>
            </w:pPr>
          </w:p>
          <w:p w14:paraId="149F5045" w14:textId="77777777" w:rsidR="00C56444" w:rsidRPr="00B62B52" w:rsidRDefault="00C56444" w:rsidP="00B62B52">
            <w:pPr>
              <w:spacing w:after="0" w:line="240" w:lineRule="auto"/>
              <w:ind w:left="157"/>
              <w:jc w:val="both"/>
              <w:rPr>
                <w:rFonts w:ascii="Cambria" w:hAnsi="Cambria" w:cs="Arial"/>
              </w:rPr>
            </w:pPr>
            <w:r w:rsidRPr="00B62B52">
              <w:rPr>
                <w:rFonts w:ascii="Cambria" w:hAnsi="Cambria"/>
                <w:b/>
              </w:rPr>
              <w:t xml:space="preserve">Kryterium: C - </w:t>
            </w:r>
            <w:r w:rsidRPr="00B62B52">
              <w:rPr>
                <w:rFonts w:ascii="Cambria" w:hAnsi="Cambria" w:cs="Arial"/>
                <w:b/>
              </w:rPr>
              <w:t>Cena brutto napraw w poziomie utrzymania P4 w latach 2020-2031</w:t>
            </w:r>
            <w:r w:rsidR="00FD5AA4">
              <w:rPr>
                <w:rFonts w:ascii="Cambria" w:hAnsi="Cambria" w:cs="Arial"/>
                <w:b/>
              </w:rPr>
              <w:t>,</w:t>
            </w:r>
            <w:r w:rsidRPr="00B62B52">
              <w:rPr>
                <w:rFonts w:ascii="Cambria" w:hAnsi="Cambria" w:cs="Arial"/>
              </w:rPr>
              <w:t xml:space="preserve"> waga: 70%</w:t>
            </w:r>
          </w:p>
          <w:p w14:paraId="3ED72675" w14:textId="77777777" w:rsidR="00C56444" w:rsidRPr="00B62B52" w:rsidRDefault="00C56444" w:rsidP="00B62B52">
            <w:pPr>
              <w:spacing w:after="0" w:line="240" w:lineRule="auto"/>
              <w:ind w:left="157"/>
              <w:jc w:val="both"/>
              <w:rPr>
                <w:rFonts w:ascii="Cambria" w:hAnsi="Cambria" w:cs="Arial"/>
              </w:rPr>
            </w:pPr>
            <w:r w:rsidRPr="00B62B52">
              <w:rPr>
                <w:rFonts w:ascii="Cambria" w:hAnsi="Cambria"/>
                <w:b/>
              </w:rPr>
              <w:t>Kryterium:</w:t>
            </w:r>
            <w:r w:rsidRPr="00B62B52">
              <w:rPr>
                <w:rFonts w:ascii="Cambria" w:hAnsi="Cambria" w:cs="Arial"/>
                <w:b/>
              </w:rPr>
              <w:t xml:space="preserve"> T- Terminy</w:t>
            </w:r>
            <w:r w:rsidRPr="00B62B52">
              <w:rPr>
                <w:rFonts w:ascii="Cambria" w:hAnsi="Cambria" w:cs="Arial"/>
              </w:rPr>
              <w:t xml:space="preserve"> waga: 15%</w:t>
            </w:r>
          </w:p>
          <w:p w14:paraId="5EEB239B" w14:textId="77777777" w:rsidR="00C56444" w:rsidRPr="00B62B52" w:rsidRDefault="00C56444" w:rsidP="00B62B52">
            <w:pPr>
              <w:spacing w:after="0" w:line="240" w:lineRule="auto"/>
              <w:ind w:left="157"/>
              <w:jc w:val="both"/>
              <w:rPr>
                <w:rFonts w:ascii="Cambria" w:hAnsi="Cambria" w:cs="Arial"/>
              </w:rPr>
            </w:pPr>
            <w:r w:rsidRPr="00B62B52">
              <w:rPr>
                <w:rFonts w:ascii="Cambria" w:hAnsi="Cambria"/>
              </w:rPr>
              <w:t>Kryterium:</w:t>
            </w:r>
            <w:r w:rsidRPr="00B62B52">
              <w:rPr>
                <w:rFonts w:ascii="Cambria" w:hAnsi="Cambria" w:cs="Arial"/>
              </w:rPr>
              <w:t xml:space="preserve"> Podkryterium: Og - Okres gwarancji jakości na każdy pojazd po wykonanej naprawie P4</w:t>
            </w:r>
            <w:r w:rsidR="00FD5AA4">
              <w:rPr>
                <w:rFonts w:ascii="Cambria" w:hAnsi="Cambria" w:cs="Arial"/>
              </w:rPr>
              <w:t>,</w:t>
            </w:r>
            <w:r w:rsidRPr="00B62B52">
              <w:rPr>
                <w:rFonts w:ascii="Cambria" w:hAnsi="Cambria" w:cs="Arial"/>
              </w:rPr>
              <w:t xml:space="preserve"> waga: 5%</w:t>
            </w:r>
          </w:p>
          <w:p w14:paraId="7DC1C79F" w14:textId="77777777" w:rsidR="00C56444" w:rsidRPr="00B62B52" w:rsidRDefault="00C56444" w:rsidP="00B62B52">
            <w:pPr>
              <w:spacing w:after="0" w:line="240" w:lineRule="auto"/>
              <w:ind w:left="157"/>
              <w:jc w:val="both"/>
              <w:rPr>
                <w:rFonts w:ascii="Cambria" w:hAnsi="Cambria" w:cs="Arial"/>
              </w:rPr>
            </w:pPr>
            <w:r w:rsidRPr="00B62B52">
              <w:rPr>
                <w:rFonts w:ascii="Cambria" w:hAnsi="Cambria"/>
              </w:rPr>
              <w:t>Kryterium:</w:t>
            </w:r>
            <w:r w:rsidRPr="00B62B52">
              <w:rPr>
                <w:rFonts w:ascii="Cambria" w:hAnsi="Cambria" w:cs="Arial"/>
              </w:rPr>
              <w:t xml:space="preserve"> Podkryterium: Cztn - Łączny czas trwania napraw P4 w latach 2020-2031</w:t>
            </w:r>
            <w:r w:rsidR="00FD5AA4">
              <w:rPr>
                <w:rFonts w:ascii="Cambria" w:hAnsi="Cambria" w:cs="Arial"/>
              </w:rPr>
              <w:t>,</w:t>
            </w:r>
            <w:r w:rsidRPr="00B62B52">
              <w:rPr>
                <w:rFonts w:ascii="Cambria" w:hAnsi="Cambria" w:cs="Arial"/>
              </w:rPr>
              <w:t xml:space="preserve"> waga: 5%</w:t>
            </w:r>
          </w:p>
          <w:p w14:paraId="0E14288F" w14:textId="77777777" w:rsidR="00C56444" w:rsidRPr="00B62B52" w:rsidRDefault="00C56444" w:rsidP="00B62B52">
            <w:pPr>
              <w:spacing w:after="0" w:line="240" w:lineRule="auto"/>
              <w:ind w:left="157"/>
              <w:jc w:val="both"/>
              <w:rPr>
                <w:rFonts w:ascii="Cambria" w:hAnsi="Cambria"/>
              </w:rPr>
            </w:pPr>
            <w:r w:rsidRPr="00B62B52">
              <w:rPr>
                <w:rFonts w:ascii="Cambria" w:hAnsi="Cambria"/>
              </w:rPr>
              <w:t>Kryterium:</w:t>
            </w:r>
            <w:r w:rsidRPr="00B62B52">
              <w:rPr>
                <w:rFonts w:ascii="Cambria" w:hAnsi="Cambria" w:cs="Arial"/>
              </w:rPr>
              <w:t xml:space="preserve"> Podkryterium: Tppp - Okres trwania </w:t>
            </w:r>
            <w:r w:rsidR="00FD5AA4">
              <w:rPr>
                <w:rFonts w:ascii="Cambria" w:hAnsi="Cambria" w:cs="Arial"/>
              </w:rPr>
              <w:t>U</w:t>
            </w:r>
            <w:r w:rsidRPr="00B62B52">
              <w:rPr>
                <w:rFonts w:ascii="Cambria" w:hAnsi="Cambria" w:cs="Arial"/>
              </w:rPr>
              <w:t>mowy o PPP</w:t>
            </w:r>
            <w:r w:rsidR="00FD5AA4">
              <w:rPr>
                <w:rFonts w:ascii="Cambria" w:hAnsi="Cambria" w:cs="Arial"/>
              </w:rPr>
              <w:t>,</w:t>
            </w:r>
            <w:r w:rsidRPr="00B62B52">
              <w:rPr>
                <w:rFonts w:ascii="Cambria" w:hAnsi="Cambria" w:cs="Arial"/>
              </w:rPr>
              <w:t xml:space="preserve"> waga: 5%</w:t>
            </w:r>
          </w:p>
          <w:p w14:paraId="3664AAED" w14:textId="77777777" w:rsidR="00C56444" w:rsidRPr="00B62B52" w:rsidRDefault="00C56444" w:rsidP="00B62B52">
            <w:pPr>
              <w:spacing w:after="0" w:line="240" w:lineRule="auto"/>
              <w:ind w:left="157"/>
              <w:jc w:val="both"/>
              <w:rPr>
                <w:rFonts w:ascii="Cambria" w:hAnsi="Cambria"/>
              </w:rPr>
            </w:pPr>
            <w:r w:rsidRPr="00B62B52">
              <w:rPr>
                <w:rFonts w:ascii="Cambria" w:hAnsi="Cambria"/>
                <w:b/>
              </w:rPr>
              <w:t xml:space="preserve">Kryterium: Wt - </w:t>
            </w:r>
            <w:r w:rsidRPr="00B62B52">
              <w:rPr>
                <w:rFonts w:ascii="Cambria" w:hAnsi="Cambria" w:cs="Arial"/>
                <w:b/>
              </w:rPr>
              <w:t>Wartość techniczna infrastruktury</w:t>
            </w:r>
            <w:r w:rsidR="00FD5AA4">
              <w:rPr>
                <w:rFonts w:ascii="Cambria" w:hAnsi="Cambria" w:cs="Arial"/>
                <w:b/>
              </w:rPr>
              <w:t>,</w:t>
            </w:r>
            <w:r w:rsidRPr="00B62B52">
              <w:rPr>
                <w:rFonts w:ascii="Cambria" w:hAnsi="Cambria" w:cs="Arial"/>
              </w:rPr>
              <w:t xml:space="preserve"> waga: 10%</w:t>
            </w:r>
          </w:p>
          <w:p w14:paraId="4EFE09AF" w14:textId="77777777" w:rsidR="00C56444" w:rsidRPr="00B62B52" w:rsidRDefault="00C56444" w:rsidP="00B62B52">
            <w:pPr>
              <w:spacing w:after="0" w:line="240" w:lineRule="auto"/>
              <w:ind w:left="157"/>
              <w:jc w:val="both"/>
              <w:rPr>
                <w:rFonts w:ascii="Cambria" w:hAnsi="Cambria" w:cs="Arial"/>
              </w:rPr>
            </w:pPr>
            <w:r w:rsidRPr="00B62B52">
              <w:rPr>
                <w:rFonts w:ascii="Cambria" w:hAnsi="Cambria"/>
              </w:rPr>
              <w:t>Kryterium:</w:t>
            </w:r>
            <w:r w:rsidRPr="00B62B52">
              <w:rPr>
                <w:rFonts w:ascii="Cambria" w:hAnsi="Cambria" w:cs="Arial"/>
              </w:rPr>
              <w:t xml:space="preserve"> Podkryterium: </w:t>
            </w:r>
            <w:r>
              <w:rPr>
                <w:rFonts w:ascii="Cambria" w:hAnsi="Cambria" w:cs="Arial"/>
              </w:rPr>
              <w:t>Wi</w:t>
            </w:r>
            <w:r w:rsidRPr="00B62B52">
              <w:rPr>
                <w:rFonts w:ascii="Cambria" w:hAnsi="Cambria" w:cs="Arial"/>
              </w:rPr>
              <w:t xml:space="preserve"> - </w:t>
            </w:r>
            <w:r>
              <w:rPr>
                <w:rFonts w:ascii="Cambria" w:hAnsi="Cambria" w:cs="Arial"/>
              </w:rPr>
              <w:t>Wartość inwestycji</w:t>
            </w:r>
            <w:r w:rsidR="00FD5AA4">
              <w:rPr>
                <w:rFonts w:ascii="Cambria" w:hAnsi="Cambria" w:cs="Arial"/>
              </w:rPr>
              <w:t>,</w:t>
            </w:r>
            <w:r w:rsidRPr="00B62B52">
              <w:rPr>
                <w:rFonts w:ascii="Cambria" w:hAnsi="Cambria" w:cs="Arial"/>
              </w:rPr>
              <w:t xml:space="preserve"> waga: 5%</w:t>
            </w:r>
          </w:p>
          <w:p w14:paraId="02C65246" w14:textId="77777777" w:rsidR="00C56444" w:rsidRPr="00B62B52" w:rsidRDefault="00C56444" w:rsidP="00B62B52">
            <w:pPr>
              <w:spacing w:after="0" w:line="240" w:lineRule="auto"/>
              <w:ind w:left="157"/>
              <w:jc w:val="both"/>
              <w:rPr>
                <w:rFonts w:ascii="Cambria" w:hAnsi="Cambria"/>
              </w:rPr>
            </w:pPr>
            <w:r w:rsidRPr="00B62B52">
              <w:rPr>
                <w:rFonts w:ascii="Cambria" w:hAnsi="Cambria"/>
              </w:rPr>
              <w:lastRenderedPageBreak/>
              <w:t>Kryterium:</w:t>
            </w:r>
            <w:r w:rsidRPr="00B62B52">
              <w:rPr>
                <w:rFonts w:ascii="Cambria" w:hAnsi="Cambria" w:cs="Arial"/>
              </w:rPr>
              <w:t xml:space="preserve"> Podkryterium: Df - Dodatkowe funkcjonalności</w:t>
            </w:r>
            <w:r w:rsidR="00FD5AA4">
              <w:rPr>
                <w:rFonts w:ascii="Cambria" w:hAnsi="Cambria" w:cs="Arial"/>
              </w:rPr>
              <w:t>,</w:t>
            </w:r>
            <w:r w:rsidRPr="00B62B52">
              <w:rPr>
                <w:rFonts w:ascii="Cambria" w:hAnsi="Cambria" w:cs="Arial"/>
              </w:rPr>
              <w:t xml:space="preserve"> waga: 2%</w:t>
            </w:r>
          </w:p>
          <w:p w14:paraId="0D4EF6CA" w14:textId="77777777" w:rsidR="00C56444" w:rsidRPr="00B62B52" w:rsidRDefault="00C56444" w:rsidP="00B62B52">
            <w:pPr>
              <w:spacing w:after="0" w:line="240" w:lineRule="auto"/>
              <w:ind w:left="157"/>
              <w:jc w:val="both"/>
              <w:rPr>
                <w:rFonts w:ascii="Cambria" w:hAnsi="Cambria"/>
              </w:rPr>
            </w:pPr>
            <w:r w:rsidRPr="00B62B52">
              <w:rPr>
                <w:rFonts w:ascii="Cambria" w:hAnsi="Cambria"/>
              </w:rPr>
              <w:t>Kryterium:</w:t>
            </w:r>
            <w:r w:rsidRPr="00B62B52">
              <w:rPr>
                <w:rFonts w:ascii="Cambria" w:hAnsi="Cambria" w:cs="Arial"/>
              </w:rPr>
              <w:t xml:space="preserve"> Podkryterium: Dr - Dobór rozwiązań i technologii</w:t>
            </w:r>
            <w:r w:rsidR="00FD5AA4">
              <w:rPr>
                <w:rFonts w:ascii="Cambria" w:hAnsi="Cambria" w:cs="Arial"/>
              </w:rPr>
              <w:t>,</w:t>
            </w:r>
            <w:r w:rsidRPr="00B62B52">
              <w:rPr>
                <w:rFonts w:ascii="Cambria" w:hAnsi="Cambria" w:cs="Arial"/>
              </w:rPr>
              <w:t xml:space="preserve"> waga: 3%</w:t>
            </w:r>
          </w:p>
          <w:p w14:paraId="295E4F12" w14:textId="77777777" w:rsidR="00C56444" w:rsidRPr="00B62B52" w:rsidRDefault="00C56444" w:rsidP="00B62B52">
            <w:pPr>
              <w:spacing w:after="0" w:line="240" w:lineRule="auto"/>
              <w:ind w:left="157"/>
              <w:jc w:val="both"/>
              <w:rPr>
                <w:rFonts w:ascii="Cambria" w:hAnsi="Cambria"/>
              </w:rPr>
            </w:pPr>
            <w:r w:rsidRPr="00B62B52">
              <w:rPr>
                <w:rFonts w:ascii="Cambria" w:hAnsi="Cambria"/>
                <w:b/>
              </w:rPr>
              <w:t>Kryterium:</w:t>
            </w:r>
            <w:r w:rsidRPr="00B62B52">
              <w:rPr>
                <w:rFonts w:ascii="Cambria" w:hAnsi="Cambria" w:cs="Arial"/>
                <w:b/>
              </w:rPr>
              <w:t xml:space="preserve"> R- Przejęcie ryzyk przez partnera prywatnego</w:t>
            </w:r>
            <w:r w:rsidR="00FD5AA4">
              <w:rPr>
                <w:rFonts w:ascii="Cambria" w:hAnsi="Cambria" w:cs="Arial"/>
                <w:b/>
              </w:rPr>
              <w:t>,</w:t>
            </w:r>
            <w:r w:rsidRPr="00B62B52">
              <w:rPr>
                <w:rFonts w:ascii="Cambria" w:hAnsi="Cambria" w:cs="Arial"/>
              </w:rPr>
              <w:t xml:space="preserve"> waga: 5%</w:t>
            </w:r>
          </w:p>
          <w:p w14:paraId="220C2C0A" w14:textId="77777777" w:rsidR="00C56444" w:rsidRPr="00B62B52" w:rsidRDefault="00C56444" w:rsidP="00B62B52">
            <w:pPr>
              <w:spacing w:after="0" w:line="240" w:lineRule="auto"/>
              <w:ind w:left="157"/>
              <w:jc w:val="both"/>
              <w:rPr>
                <w:rFonts w:ascii="Cambria" w:hAnsi="Cambria" w:cs="Arial"/>
              </w:rPr>
            </w:pPr>
            <w:r w:rsidRPr="00B62B52">
              <w:rPr>
                <w:rFonts w:ascii="Cambria" w:hAnsi="Cambria"/>
              </w:rPr>
              <w:t>Kryterium:</w:t>
            </w:r>
            <w:r w:rsidRPr="00B62B52">
              <w:rPr>
                <w:rFonts w:ascii="Cambria" w:hAnsi="Cambria" w:cs="Arial"/>
              </w:rPr>
              <w:t xml:space="preserve"> Podkryterium:  Rpr - Ryzyko o charakterze legislacyjnym</w:t>
            </w:r>
            <w:r w:rsidR="00FD5AA4">
              <w:rPr>
                <w:rFonts w:ascii="Cambria" w:hAnsi="Cambria" w:cs="Arial"/>
              </w:rPr>
              <w:t>,</w:t>
            </w:r>
            <w:r w:rsidRPr="00B62B52">
              <w:rPr>
                <w:rFonts w:ascii="Cambria" w:hAnsi="Cambria" w:cs="Arial"/>
              </w:rPr>
              <w:t xml:space="preserve"> waga: 1%</w:t>
            </w:r>
          </w:p>
          <w:p w14:paraId="4802434D" w14:textId="77777777" w:rsidR="00C56444" w:rsidRPr="00B62B52" w:rsidRDefault="00C56444" w:rsidP="00B62B52">
            <w:pPr>
              <w:spacing w:after="0" w:line="240" w:lineRule="auto"/>
              <w:ind w:left="157"/>
              <w:jc w:val="both"/>
              <w:rPr>
                <w:rFonts w:ascii="Cambria" w:hAnsi="Cambria" w:cs="Arial"/>
              </w:rPr>
            </w:pPr>
            <w:r w:rsidRPr="00B62B52">
              <w:rPr>
                <w:rFonts w:ascii="Cambria" w:hAnsi="Cambria"/>
              </w:rPr>
              <w:t>Kryterium:</w:t>
            </w:r>
            <w:r w:rsidRPr="00B62B52">
              <w:rPr>
                <w:rFonts w:ascii="Cambria" w:hAnsi="Cambria" w:cs="Arial"/>
              </w:rPr>
              <w:t xml:space="preserve"> Podkryterium: Rrw - Ryzyko związane z końcową wartością składników majątkowych</w:t>
            </w:r>
            <w:r w:rsidR="00FD5AA4">
              <w:rPr>
                <w:rFonts w:ascii="Cambria" w:hAnsi="Cambria" w:cs="Arial"/>
              </w:rPr>
              <w:t>,</w:t>
            </w:r>
            <w:r w:rsidRPr="00B62B52">
              <w:rPr>
                <w:rFonts w:ascii="Cambria" w:hAnsi="Cambria" w:cs="Arial"/>
              </w:rPr>
              <w:t xml:space="preserve"> waga: 2%</w:t>
            </w:r>
          </w:p>
          <w:p w14:paraId="19DCC3FE" w14:textId="77777777" w:rsidR="00C56444" w:rsidRPr="00B62B52" w:rsidRDefault="00C56444" w:rsidP="00B62B52">
            <w:pPr>
              <w:spacing w:after="0" w:line="240" w:lineRule="auto"/>
              <w:ind w:left="157"/>
              <w:jc w:val="both"/>
              <w:rPr>
                <w:rFonts w:cs="Arial"/>
              </w:rPr>
            </w:pPr>
            <w:r w:rsidRPr="00B62B52">
              <w:rPr>
                <w:rFonts w:ascii="Cambria" w:hAnsi="Cambria"/>
              </w:rPr>
              <w:t>Kryterium:</w:t>
            </w:r>
            <w:r w:rsidRPr="00B62B52">
              <w:rPr>
                <w:rFonts w:ascii="Cambria" w:hAnsi="Cambria" w:cs="Arial"/>
              </w:rPr>
              <w:t xml:space="preserve"> Podkryterium: Rsw - Ryzyko związane z siłą wyższą</w:t>
            </w:r>
            <w:r w:rsidR="00FD5AA4">
              <w:rPr>
                <w:rFonts w:ascii="Cambria" w:hAnsi="Cambria" w:cs="Arial"/>
              </w:rPr>
              <w:t>,</w:t>
            </w:r>
            <w:r w:rsidRPr="00B62B52">
              <w:rPr>
                <w:rFonts w:ascii="Cambria" w:hAnsi="Cambria" w:cs="Arial"/>
              </w:rPr>
              <w:t xml:space="preserve"> waga: 2%</w:t>
            </w:r>
          </w:p>
          <w:p w14:paraId="4557AF5B" w14:textId="77777777" w:rsidR="00C56444" w:rsidRDefault="00C56444" w:rsidP="00B62B52">
            <w:pPr>
              <w:spacing w:after="0" w:line="240" w:lineRule="auto"/>
              <w:ind w:left="176" w:right="166"/>
              <w:jc w:val="both"/>
              <w:rPr>
                <w:rFonts w:ascii="Cambria" w:hAnsi="Cambria"/>
              </w:rPr>
            </w:pPr>
          </w:p>
          <w:p w14:paraId="4FEF05DB" w14:textId="10A21060" w:rsidR="00BB4A65" w:rsidRDefault="00240D9A" w:rsidP="00B62B52">
            <w:pPr>
              <w:spacing w:after="0" w:line="240" w:lineRule="auto"/>
              <w:ind w:left="176" w:right="166"/>
              <w:jc w:val="both"/>
              <w:rPr>
                <w:rFonts w:ascii="Cambria" w:hAnsi="Cambria"/>
              </w:rPr>
            </w:pPr>
            <w:r>
              <w:rPr>
                <w:rFonts w:ascii="Cambria" w:hAnsi="Cambria"/>
              </w:rPr>
              <w:t>O</w:t>
            </w:r>
            <w:r w:rsidR="00BB4A65">
              <w:rPr>
                <w:rFonts w:ascii="Cambria" w:hAnsi="Cambria"/>
              </w:rPr>
              <w:t xml:space="preserve">pis kryteriów oceny ofert stanowi </w:t>
            </w:r>
            <w:r w:rsidR="00BB4A65" w:rsidRPr="0088686F">
              <w:rPr>
                <w:rFonts w:ascii="Cambria" w:hAnsi="Cambria"/>
              </w:rPr>
              <w:t xml:space="preserve">Załącznik nr </w:t>
            </w:r>
            <w:r w:rsidR="00956C70" w:rsidRPr="0088686F">
              <w:rPr>
                <w:rFonts w:ascii="Cambria" w:hAnsi="Cambria"/>
              </w:rPr>
              <w:t xml:space="preserve">[5] </w:t>
            </w:r>
            <w:r w:rsidR="00BB4A65" w:rsidRPr="0088686F">
              <w:rPr>
                <w:rFonts w:ascii="Cambria" w:hAnsi="Cambria"/>
              </w:rPr>
              <w:t xml:space="preserve">do niniejszego </w:t>
            </w:r>
            <w:r w:rsidR="00BB4A65">
              <w:rPr>
                <w:rFonts w:ascii="Cambria" w:hAnsi="Cambria"/>
              </w:rPr>
              <w:t>Opisu (i jeden z dokumentów partnerstwa publiczno-prywatnego).</w:t>
            </w:r>
          </w:p>
          <w:p w14:paraId="1FC08D8F" w14:textId="77777777" w:rsidR="00BB4A65" w:rsidRPr="00B62B52" w:rsidRDefault="00BB4A65" w:rsidP="00B62B52">
            <w:pPr>
              <w:spacing w:after="0" w:line="240" w:lineRule="auto"/>
              <w:ind w:left="176" w:right="166"/>
              <w:jc w:val="both"/>
              <w:rPr>
                <w:rFonts w:ascii="Cambria" w:hAnsi="Cambria"/>
              </w:rPr>
            </w:pPr>
          </w:p>
          <w:p w14:paraId="3903691D" w14:textId="77777777" w:rsidR="00C56444" w:rsidRPr="00B62B52" w:rsidRDefault="00C56444" w:rsidP="00B62B52">
            <w:pPr>
              <w:spacing w:after="0" w:line="240" w:lineRule="auto"/>
              <w:ind w:left="176" w:right="166"/>
              <w:jc w:val="both"/>
              <w:rPr>
                <w:rFonts w:ascii="Cambria" w:hAnsi="Cambria"/>
                <w:i/>
              </w:rPr>
            </w:pPr>
          </w:p>
        </w:tc>
        <w:tc>
          <w:tcPr>
            <w:tcW w:w="1616" w:type="pct"/>
          </w:tcPr>
          <w:p w14:paraId="52E43FEC" w14:textId="77777777" w:rsidR="00C56444" w:rsidRPr="00F34B41" w:rsidRDefault="00C56444" w:rsidP="00B62B52">
            <w:pPr>
              <w:spacing w:after="0" w:line="240" w:lineRule="auto"/>
              <w:jc w:val="both"/>
              <w:rPr>
                <w:rFonts w:ascii="Cambria" w:hAnsi="Cambria"/>
              </w:rPr>
            </w:pPr>
          </w:p>
          <w:p w14:paraId="19751807" w14:textId="44B8F59F" w:rsidR="00C56444" w:rsidRPr="00B62B52" w:rsidRDefault="00F34B41" w:rsidP="00B62B52">
            <w:pPr>
              <w:spacing w:after="0" w:line="240" w:lineRule="auto"/>
              <w:jc w:val="both"/>
              <w:rPr>
                <w:rFonts w:ascii="Cambria" w:hAnsi="Cambria"/>
              </w:rPr>
            </w:pPr>
            <w:r>
              <w:rPr>
                <w:rFonts w:ascii="Cambria" w:hAnsi="Cambria"/>
              </w:rPr>
              <w:t xml:space="preserve">dokonanie wyboru najkorzystniejszej oferty </w:t>
            </w:r>
            <w:r w:rsidRPr="00CC26C7">
              <w:rPr>
                <w:rFonts w:ascii="Cambria" w:hAnsi="Cambria"/>
              </w:rPr>
              <w:t>do 07-09-2018 r.</w:t>
            </w:r>
            <w:r>
              <w:rPr>
                <w:rFonts w:ascii="Cambria" w:hAnsi="Cambria"/>
                <w:b/>
              </w:rPr>
              <w:t xml:space="preserve"> </w:t>
            </w:r>
          </w:p>
        </w:tc>
      </w:tr>
      <w:tr w:rsidR="00C56444" w:rsidRPr="00B62B52" w14:paraId="1D5DC7CB" w14:textId="77777777" w:rsidTr="00B62B52">
        <w:tc>
          <w:tcPr>
            <w:tcW w:w="575" w:type="pct"/>
          </w:tcPr>
          <w:p w14:paraId="54B7E102" w14:textId="77777777" w:rsidR="00C56444" w:rsidRPr="00B62B52" w:rsidRDefault="00C56444" w:rsidP="00B62B52">
            <w:pPr>
              <w:spacing w:after="0" w:line="240" w:lineRule="auto"/>
              <w:jc w:val="both"/>
              <w:rPr>
                <w:rFonts w:ascii="Cambria" w:hAnsi="Cambria"/>
              </w:rPr>
            </w:pPr>
          </w:p>
          <w:p w14:paraId="2D3FF194" w14:textId="77777777" w:rsidR="00C56444" w:rsidRPr="00B62B52" w:rsidRDefault="00C56444" w:rsidP="00B62B52">
            <w:pPr>
              <w:spacing w:after="0" w:line="240" w:lineRule="auto"/>
              <w:jc w:val="both"/>
              <w:rPr>
                <w:rFonts w:ascii="Cambria" w:hAnsi="Cambria"/>
              </w:rPr>
            </w:pPr>
            <w:r w:rsidRPr="00B62B52">
              <w:rPr>
                <w:rFonts w:ascii="Cambria" w:hAnsi="Cambria"/>
              </w:rPr>
              <w:t>4.2.</w:t>
            </w:r>
          </w:p>
        </w:tc>
        <w:tc>
          <w:tcPr>
            <w:tcW w:w="2809" w:type="pct"/>
          </w:tcPr>
          <w:p w14:paraId="09238B2B" w14:textId="77777777" w:rsidR="00C56444" w:rsidRPr="00B62B52" w:rsidRDefault="00C56444" w:rsidP="00B62B52">
            <w:pPr>
              <w:spacing w:after="0" w:line="240" w:lineRule="auto"/>
              <w:ind w:left="176" w:right="166"/>
              <w:jc w:val="both"/>
              <w:rPr>
                <w:rFonts w:ascii="Cambria" w:hAnsi="Cambria"/>
              </w:rPr>
            </w:pPr>
          </w:p>
          <w:p w14:paraId="339EA047" w14:textId="77777777" w:rsidR="00C56444" w:rsidRPr="00B62B52" w:rsidRDefault="00C56444" w:rsidP="00412623">
            <w:pPr>
              <w:spacing w:after="0" w:line="240" w:lineRule="auto"/>
              <w:ind w:left="176" w:right="166"/>
              <w:jc w:val="both"/>
              <w:rPr>
                <w:rFonts w:ascii="Cambria" w:hAnsi="Cambria"/>
              </w:rPr>
            </w:pPr>
            <w:r w:rsidRPr="00B62B52">
              <w:rPr>
                <w:rFonts w:ascii="Cambria" w:hAnsi="Cambria"/>
              </w:rPr>
              <w:t>zweryfikowanie przez Koleje Mazowieckie czy wykonawca nie podlega wyklu</w:t>
            </w:r>
            <w:r w:rsidR="00412623">
              <w:rPr>
                <w:rFonts w:ascii="Cambria" w:hAnsi="Cambria"/>
              </w:rPr>
              <w:t>czeniu</w:t>
            </w:r>
          </w:p>
          <w:p w14:paraId="67778B59" w14:textId="77777777" w:rsidR="00C56444" w:rsidRPr="00B62B52" w:rsidRDefault="00C56444" w:rsidP="00412623">
            <w:pPr>
              <w:spacing w:after="0" w:line="240" w:lineRule="auto"/>
              <w:ind w:right="166"/>
              <w:jc w:val="both"/>
              <w:rPr>
                <w:rFonts w:ascii="Cambria" w:hAnsi="Cambria"/>
                <w:highlight w:val="lightGray"/>
              </w:rPr>
            </w:pPr>
          </w:p>
        </w:tc>
        <w:tc>
          <w:tcPr>
            <w:tcW w:w="1616" w:type="pct"/>
          </w:tcPr>
          <w:p w14:paraId="7029C114" w14:textId="77777777" w:rsidR="00C56444" w:rsidRPr="00B62B52" w:rsidRDefault="00C56444" w:rsidP="00B62B52">
            <w:pPr>
              <w:spacing w:after="0" w:line="240" w:lineRule="auto"/>
              <w:jc w:val="both"/>
              <w:rPr>
                <w:rFonts w:ascii="Cambria" w:hAnsi="Cambria"/>
                <w:highlight w:val="lightGray"/>
              </w:rPr>
            </w:pPr>
          </w:p>
          <w:p w14:paraId="0CE0FDC0" w14:textId="77777777" w:rsidR="00C56444" w:rsidRPr="00B62B52" w:rsidRDefault="00C56444" w:rsidP="00B62B52">
            <w:pPr>
              <w:spacing w:after="0" w:line="240" w:lineRule="auto"/>
              <w:jc w:val="both"/>
              <w:rPr>
                <w:rFonts w:ascii="Cambria" w:hAnsi="Cambria"/>
              </w:rPr>
            </w:pPr>
            <w:r w:rsidRPr="00B62B52">
              <w:rPr>
                <w:rFonts w:ascii="Cambria" w:hAnsi="Cambria"/>
              </w:rPr>
              <w:t>przed podpisaniem umowy o partnerstwie publiczno-prywatnym</w:t>
            </w:r>
            <w:r w:rsidRPr="00B62B52" w:rsidDel="00745DE9">
              <w:rPr>
                <w:rFonts w:ascii="Cambria" w:hAnsi="Cambria"/>
              </w:rPr>
              <w:t xml:space="preserve"> </w:t>
            </w:r>
          </w:p>
          <w:p w14:paraId="2E736E5E" w14:textId="77777777" w:rsidR="00C56444" w:rsidRPr="00B62B52" w:rsidRDefault="00C56444" w:rsidP="00B62B52">
            <w:pPr>
              <w:spacing w:after="0" w:line="240" w:lineRule="auto"/>
              <w:jc w:val="both"/>
              <w:rPr>
                <w:rFonts w:ascii="Cambria" w:hAnsi="Cambria"/>
                <w:highlight w:val="lightGray"/>
              </w:rPr>
            </w:pPr>
          </w:p>
        </w:tc>
      </w:tr>
      <w:tr w:rsidR="00C56444" w:rsidRPr="00B62B52" w14:paraId="5DDD2003" w14:textId="77777777" w:rsidTr="00B62B52">
        <w:tc>
          <w:tcPr>
            <w:tcW w:w="575" w:type="pct"/>
          </w:tcPr>
          <w:p w14:paraId="31C680B4" w14:textId="77777777" w:rsidR="00C56444" w:rsidRPr="00B62B52" w:rsidRDefault="00C56444" w:rsidP="00B62B52">
            <w:pPr>
              <w:spacing w:after="0" w:line="240" w:lineRule="auto"/>
              <w:jc w:val="both"/>
              <w:rPr>
                <w:rFonts w:ascii="Cambria" w:hAnsi="Cambria"/>
              </w:rPr>
            </w:pPr>
          </w:p>
          <w:p w14:paraId="27443795" w14:textId="77777777" w:rsidR="00C56444" w:rsidRPr="00B62B52" w:rsidRDefault="00C56444" w:rsidP="00B62B52">
            <w:pPr>
              <w:spacing w:after="0" w:line="240" w:lineRule="auto"/>
              <w:jc w:val="both"/>
              <w:rPr>
                <w:rFonts w:ascii="Cambria" w:hAnsi="Cambria"/>
              </w:rPr>
            </w:pPr>
            <w:r w:rsidRPr="00B62B52">
              <w:rPr>
                <w:rFonts w:ascii="Cambria" w:hAnsi="Cambria"/>
              </w:rPr>
              <w:t>4.3.</w:t>
            </w:r>
          </w:p>
        </w:tc>
        <w:tc>
          <w:tcPr>
            <w:tcW w:w="2809" w:type="pct"/>
          </w:tcPr>
          <w:p w14:paraId="7F151FD3" w14:textId="77777777" w:rsidR="00C56444" w:rsidRPr="00B62B52" w:rsidRDefault="00C56444" w:rsidP="00B62B52">
            <w:pPr>
              <w:spacing w:after="0" w:line="240" w:lineRule="auto"/>
              <w:jc w:val="both"/>
              <w:rPr>
                <w:rFonts w:ascii="Cambria" w:hAnsi="Cambria"/>
              </w:rPr>
            </w:pPr>
          </w:p>
          <w:p w14:paraId="6872D38B"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 xml:space="preserve">wniesienie wymaganego zabezpieczenia należytego wykonania umowy o partnerstwie publiczno-prywatnym  </w:t>
            </w:r>
          </w:p>
          <w:p w14:paraId="182A58EF" w14:textId="77777777" w:rsidR="00C56444" w:rsidRPr="00B62B52" w:rsidRDefault="00C56444" w:rsidP="00B62B52">
            <w:pPr>
              <w:spacing w:after="0" w:line="240" w:lineRule="auto"/>
              <w:ind w:left="176" w:right="166"/>
              <w:jc w:val="both"/>
              <w:rPr>
                <w:rFonts w:ascii="Cambria" w:hAnsi="Cambria"/>
              </w:rPr>
            </w:pPr>
          </w:p>
        </w:tc>
        <w:tc>
          <w:tcPr>
            <w:tcW w:w="1616" w:type="pct"/>
          </w:tcPr>
          <w:p w14:paraId="2BA28FB5" w14:textId="77777777" w:rsidR="00C56444" w:rsidRPr="00B62B52" w:rsidRDefault="00C56444" w:rsidP="00B62B52">
            <w:pPr>
              <w:spacing w:after="0" w:line="240" w:lineRule="auto"/>
              <w:jc w:val="both"/>
              <w:rPr>
                <w:rFonts w:ascii="Cambria" w:hAnsi="Cambria"/>
              </w:rPr>
            </w:pPr>
          </w:p>
          <w:p w14:paraId="166FE627" w14:textId="77777777" w:rsidR="00C56444" w:rsidRPr="00B62B52" w:rsidRDefault="00C56444" w:rsidP="00B62B52">
            <w:pPr>
              <w:spacing w:after="0" w:line="240" w:lineRule="auto"/>
              <w:jc w:val="both"/>
              <w:rPr>
                <w:rFonts w:ascii="Cambria" w:hAnsi="Cambria"/>
              </w:rPr>
            </w:pPr>
            <w:r w:rsidRPr="00B62B52">
              <w:rPr>
                <w:rFonts w:ascii="Cambria" w:hAnsi="Cambria"/>
              </w:rPr>
              <w:t>przed podpisaniem umowy o partnerstwie publiczno-prywatnym</w:t>
            </w:r>
          </w:p>
        </w:tc>
      </w:tr>
      <w:tr w:rsidR="00C56444" w:rsidRPr="00B62B52" w14:paraId="79D9198E" w14:textId="77777777" w:rsidTr="00B62B52">
        <w:tc>
          <w:tcPr>
            <w:tcW w:w="575" w:type="pct"/>
          </w:tcPr>
          <w:p w14:paraId="0721F5A0" w14:textId="77777777" w:rsidR="00C56444" w:rsidRPr="00B62B52" w:rsidRDefault="00C56444" w:rsidP="00B62B52">
            <w:pPr>
              <w:spacing w:after="0" w:line="240" w:lineRule="auto"/>
              <w:jc w:val="both"/>
              <w:rPr>
                <w:rFonts w:ascii="Cambria" w:hAnsi="Cambria"/>
              </w:rPr>
            </w:pPr>
          </w:p>
          <w:p w14:paraId="3CD8A922" w14:textId="77777777" w:rsidR="00C56444" w:rsidRPr="00B62B52" w:rsidRDefault="00C56444" w:rsidP="00B62B52">
            <w:pPr>
              <w:spacing w:after="0" w:line="240" w:lineRule="auto"/>
              <w:jc w:val="both"/>
              <w:rPr>
                <w:rFonts w:ascii="Cambria" w:hAnsi="Cambria"/>
              </w:rPr>
            </w:pPr>
            <w:r w:rsidRPr="00B62B52">
              <w:rPr>
                <w:rFonts w:ascii="Cambria" w:hAnsi="Cambria"/>
              </w:rPr>
              <w:t>4.4.</w:t>
            </w:r>
          </w:p>
        </w:tc>
        <w:tc>
          <w:tcPr>
            <w:tcW w:w="2809" w:type="pct"/>
          </w:tcPr>
          <w:p w14:paraId="5EDD450E" w14:textId="77777777" w:rsidR="00C56444" w:rsidRPr="00B62B52" w:rsidRDefault="00C56444" w:rsidP="00B62B52">
            <w:pPr>
              <w:spacing w:after="0" w:line="240" w:lineRule="auto"/>
              <w:ind w:left="176" w:right="166" w:hanging="176"/>
              <w:jc w:val="both"/>
              <w:rPr>
                <w:rFonts w:ascii="Cambria" w:hAnsi="Cambria"/>
              </w:rPr>
            </w:pPr>
          </w:p>
          <w:p w14:paraId="69AF23C4"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podpisanie umowy o pa</w:t>
            </w:r>
            <w:r w:rsidR="00412623">
              <w:rPr>
                <w:rFonts w:ascii="Cambria" w:hAnsi="Cambria"/>
              </w:rPr>
              <w:t xml:space="preserve">rtnerstwie publiczno-prywatnym </w:t>
            </w:r>
          </w:p>
          <w:p w14:paraId="7EFC15CD" w14:textId="77777777" w:rsidR="00C56444" w:rsidRPr="00B62B52" w:rsidRDefault="00C56444" w:rsidP="00B62B52">
            <w:pPr>
              <w:spacing w:after="0" w:line="240" w:lineRule="auto"/>
              <w:ind w:left="176" w:right="166" w:hanging="176"/>
              <w:jc w:val="both"/>
              <w:rPr>
                <w:rFonts w:ascii="Cambria" w:hAnsi="Cambria"/>
              </w:rPr>
            </w:pPr>
          </w:p>
          <w:p w14:paraId="27DD667D"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t xml:space="preserve">jeżeli wykonawca, którego oferta została uznana za najkorzystniejszą uchyla się od zawarcia umowy o partnerstwie publiczno-prywatnym Koleje Mazowieckie są uprawnione do zawarcia umowy o partnerstwie publiczno-prywatnym z wykonawcą, który złożył najkorzystniejszą ofertę spośród pozostałych spełniających wymagania określone w art. 40 ustawy o umowie koncesji na roboty budowlane lub usługi  </w:t>
            </w:r>
          </w:p>
        </w:tc>
        <w:tc>
          <w:tcPr>
            <w:tcW w:w="1616" w:type="pct"/>
          </w:tcPr>
          <w:p w14:paraId="1783DAFA" w14:textId="77777777" w:rsidR="00CC26C7" w:rsidRDefault="00BF0BB7" w:rsidP="00BF0BB7">
            <w:pPr>
              <w:spacing w:after="0" w:line="240" w:lineRule="auto"/>
              <w:jc w:val="both"/>
              <w:rPr>
                <w:rFonts w:ascii="Cambria" w:hAnsi="Cambria"/>
              </w:rPr>
            </w:pPr>
            <w:r>
              <w:rPr>
                <w:rFonts w:ascii="Cambria" w:hAnsi="Cambria"/>
              </w:rPr>
              <w:t>U</w:t>
            </w:r>
            <w:r w:rsidRPr="00BF0BB7">
              <w:rPr>
                <w:rFonts w:ascii="Cambria" w:hAnsi="Cambria"/>
              </w:rPr>
              <w:t>mowa zostanie zawarta po upływie</w:t>
            </w:r>
            <w:r w:rsidR="00F34B41">
              <w:rPr>
                <w:rFonts w:ascii="Cambria" w:hAnsi="Cambria"/>
              </w:rPr>
              <w:t xml:space="preserve"> 10</w:t>
            </w:r>
            <w:r w:rsidR="00CC26C7">
              <w:rPr>
                <w:rFonts w:ascii="Cambria" w:hAnsi="Cambria"/>
              </w:rPr>
              <w:t xml:space="preserve"> </w:t>
            </w:r>
            <w:r w:rsidRPr="00BF0BB7">
              <w:rPr>
                <w:rFonts w:ascii="Cambria" w:hAnsi="Cambria"/>
              </w:rPr>
              <w:t>dni od poinformowania o wyborze</w:t>
            </w:r>
            <w:r>
              <w:rPr>
                <w:rFonts w:ascii="Cambria" w:hAnsi="Cambria"/>
              </w:rPr>
              <w:t xml:space="preserve"> najkorzystniejszej oferty</w:t>
            </w:r>
            <w:r w:rsidR="00F34B41">
              <w:rPr>
                <w:rFonts w:ascii="Cambria" w:hAnsi="Cambria"/>
              </w:rPr>
              <w:t xml:space="preserve"> (planowany termin zawarcia umowy: </w:t>
            </w:r>
          </w:p>
          <w:p w14:paraId="6EA4BB65" w14:textId="6020E568" w:rsidR="00BF0BB7" w:rsidRPr="00BF0BB7" w:rsidRDefault="00F34B41" w:rsidP="00BF0BB7">
            <w:pPr>
              <w:spacing w:after="0" w:line="240" w:lineRule="auto"/>
              <w:jc w:val="both"/>
              <w:rPr>
                <w:rFonts w:ascii="Cambria" w:hAnsi="Cambria"/>
                <w:i/>
                <w:sz w:val="20"/>
                <w:szCs w:val="20"/>
              </w:rPr>
            </w:pPr>
            <w:r>
              <w:rPr>
                <w:rFonts w:ascii="Cambria" w:hAnsi="Cambria"/>
              </w:rPr>
              <w:t>24-09-2018 r.)</w:t>
            </w:r>
          </w:p>
          <w:p w14:paraId="734D5C41" w14:textId="77777777" w:rsidR="00C56444" w:rsidRPr="0088686F" w:rsidRDefault="00C56444" w:rsidP="00CC26C7">
            <w:pPr>
              <w:spacing w:after="0" w:line="240" w:lineRule="auto"/>
              <w:jc w:val="both"/>
              <w:rPr>
                <w:rFonts w:ascii="Cambria" w:hAnsi="Cambria"/>
                <w:i/>
                <w:sz w:val="20"/>
                <w:szCs w:val="20"/>
                <w:highlight w:val="yellow"/>
              </w:rPr>
            </w:pPr>
          </w:p>
        </w:tc>
      </w:tr>
      <w:tr w:rsidR="00C56444" w:rsidRPr="00B62B52" w14:paraId="0B9B048E" w14:textId="77777777" w:rsidTr="00B62B52">
        <w:tc>
          <w:tcPr>
            <w:tcW w:w="5000" w:type="pct"/>
            <w:gridSpan w:val="3"/>
          </w:tcPr>
          <w:p w14:paraId="18B644D0" w14:textId="77777777" w:rsidR="00C56444" w:rsidRPr="00B62B52" w:rsidRDefault="00C56444" w:rsidP="00B62B52">
            <w:pPr>
              <w:spacing w:after="0" w:line="240" w:lineRule="auto"/>
              <w:jc w:val="both"/>
              <w:rPr>
                <w:rFonts w:ascii="Cambria" w:hAnsi="Cambria"/>
                <w:b/>
                <w:sz w:val="24"/>
                <w:szCs w:val="24"/>
              </w:rPr>
            </w:pPr>
          </w:p>
          <w:p w14:paraId="237AAC84" w14:textId="77777777" w:rsidR="00C56444" w:rsidRPr="00B62B52" w:rsidRDefault="00C56444" w:rsidP="00B62B52">
            <w:pPr>
              <w:spacing w:after="0" w:line="240" w:lineRule="auto"/>
              <w:jc w:val="both"/>
              <w:rPr>
                <w:rFonts w:ascii="Cambria" w:hAnsi="Cambria"/>
                <w:b/>
                <w:sz w:val="24"/>
                <w:szCs w:val="24"/>
              </w:rPr>
            </w:pPr>
            <w:r w:rsidRPr="00B62B52">
              <w:rPr>
                <w:rFonts w:ascii="Cambria" w:hAnsi="Cambria"/>
                <w:b/>
                <w:sz w:val="24"/>
                <w:szCs w:val="24"/>
              </w:rPr>
              <w:t>ETAP V</w:t>
            </w:r>
          </w:p>
          <w:p w14:paraId="34390C56" w14:textId="77777777" w:rsidR="00C56444" w:rsidRPr="00B62B52" w:rsidRDefault="00C56444" w:rsidP="00B62B52">
            <w:pPr>
              <w:spacing w:after="0" w:line="240" w:lineRule="auto"/>
              <w:jc w:val="both"/>
              <w:rPr>
                <w:rFonts w:ascii="Cambria" w:hAnsi="Cambria"/>
              </w:rPr>
            </w:pPr>
          </w:p>
        </w:tc>
      </w:tr>
      <w:tr w:rsidR="00C56444" w:rsidRPr="00B62B52" w14:paraId="67A52974" w14:textId="77777777" w:rsidTr="00B62B52">
        <w:tc>
          <w:tcPr>
            <w:tcW w:w="575" w:type="pct"/>
          </w:tcPr>
          <w:p w14:paraId="550A6FBC" w14:textId="77777777" w:rsidR="00C56444" w:rsidRPr="00B62B52" w:rsidRDefault="00C56444" w:rsidP="00B62B52">
            <w:pPr>
              <w:spacing w:after="0" w:line="240" w:lineRule="auto"/>
              <w:jc w:val="both"/>
              <w:rPr>
                <w:rFonts w:ascii="Cambria" w:hAnsi="Cambria"/>
              </w:rPr>
            </w:pPr>
          </w:p>
          <w:p w14:paraId="0C6D6953" w14:textId="77777777" w:rsidR="00C56444" w:rsidRPr="00B62B52" w:rsidRDefault="00C56444" w:rsidP="00B62B52">
            <w:pPr>
              <w:spacing w:after="0" w:line="240" w:lineRule="auto"/>
              <w:jc w:val="both"/>
              <w:rPr>
                <w:rFonts w:ascii="Cambria" w:hAnsi="Cambria"/>
              </w:rPr>
            </w:pPr>
            <w:r w:rsidRPr="00B62B52">
              <w:rPr>
                <w:rFonts w:ascii="Cambria" w:hAnsi="Cambria"/>
              </w:rPr>
              <w:t>5.1.</w:t>
            </w:r>
          </w:p>
        </w:tc>
        <w:tc>
          <w:tcPr>
            <w:tcW w:w="2809" w:type="pct"/>
          </w:tcPr>
          <w:p w14:paraId="5C6E4973" w14:textId="77777777" w:rsidR="00C56444" w:rsidRPr="00B62B52" w:rsidRDefault="00C56444" w:rsidP="00B62B52">
            <w:pPr>
              <w:spacing w:after="0" w:line="240" w:lineRule="auto"/>
              <w:jc w:val="both"/>
              <w:rPr>
                <w:rFonts w:ascii="Cambria" w:hAnsi="Cambria"/>
              </w:rPr>
            </w:pPr>
          </w:p>
          <w:p w14:paraId="0E04B8BE" w14:textId="77777777" w:rsidR="00C56444" w:rsidRPr="00B62B52" w:rsidRDefault="00C56444" w:rsidP="00B62B52">
            <w:pPr>
              <w:spacing w:after="0" w:line="240" w:lineRule="auto"/>
              <w:ind w:left="176" w:right="166"/>
              <w:jc w:val="both"/>
              <w:rPr>
                <w:rFonts w:ascii="Cambria" w:hAnsi="Cambria"/>
              </w:rPr>
            </w:pPr>
            <w:r w:rsidRPr="00B62B52">
              <w:rPr>
                <w:rFonts w:ascii="Cambria" w:hAnsi="Cambria"/>
              </w:rPr>
              <w:lastRenderedPageBreak/>
              <w:t>opublikowanie ogłoszenia o zawarciu umowy o partnerstwie publiczno-prywatnym w  Dzienniku Urzędowym Unii Europejskiej</w:t>
            </w:r>
          </w:p>
          <w:p w14:paraId="662FFD14" w14:textId="77777777" w:rsidR="00C56444" w:rsidRPr="00B62B52" w:rsidRDefault="00C56444" w:rsidP="00B62B52">
            <w:pPr>
              <w:spacing w:after="0" w:line="240" w:lineRule="auto"/>
              <w:jc w:val="both"/>
              <w:rPr>
                <w:rFonts w:ascii="Cambria" w:hAnsi="Cambria"/>
              </w:rPr>
            </w:pPr>
          </w:p>
        </w:tc>
        <w:tc>
          <w:tcPr>
            <w:tcW w:w="1616" w:type="pct"/>
          </w:tcPr>
          <w:p w14:paraId="5A0CE0F9" w14:textId="77777777" w:rsidR="00C56444" w:rsidRPr="00B62B52" w:rsidRDefault="00C56444" w:rsidP="00B62B52">
            <w:pPr>
              <w:spacing w:after="0" w:line="240" w:lineRule="auto"/>
              <w:jc w:val="both"/>
              <w:rPr>
                <w:rFonts w:ascii="Cambria" w:hAnsi="Cambria"/>
              </w:rPr>
            </w:pPr>
          </w:p>
          <w:p w14:paraId="3B1FA233" w14:textId="77777777" w:rsidR="00C56444" w:rsidRPr="00B62B52" w:rsidRDefault="00C56444" w:rsidP="00B62B52">
            <w:pPr>
              <w:spacing w:after="0" w:line="240" w:lineRule="auto"/>
              <w:jc w:val="both"/>
              <w:rPr>
                <w:rFonts w:ascii="Cambria" w:hAnsi="Cambria"/>
              </w:rPr>
            </w:pPr>
            <w:r w:rsidRPr="00B62B52">
              <w:rPr>
                <w:rFonts w:ascii="Cambria" w:hAnsi="Cambria"/>
              </w:rPr>
              <w:lastRenderedPageBreak/>
              <w:t>Koleje Mazowieckie przysyłają ogłoszenie do Urzędu Publikacji Unii Europejskiej w terminie 48 dni od zawarcia umowy o partnerstwie publiczno-prywatnym</w:t>
            </w:r>
          </w:p>
          <w:p w14:paraId="479E4E07" w14:textId="77777777" w:rsidR="00C56444" w:rsidRPr="00B62B52" w:rsidRDefault="00C56444" w:rsidP="00B62B52">
            <w:pPr>
              <w:spacing w:after="0" w:line="240" w:lineRule="auto"/>
              <w:jc w:val="both"/>
              <w:rPr>
                <w:rFonts w:ascii="Cambria" w:hAnsi="Cambria"/>
              </w:rPr>
            </w:pPr>
          </w:p>
          <w:p w14:paraId="1F2431AB"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publikacja ogłoszenia następuje w terminie 5 dni roboczych </w:t>
            </w:r>
          </w:p>
          <w:p w14:paraId="4A923FC4" w14:textId="77777777" w:rsidR="00C56444" w:rsidRPr="00B62B52" w:rsidRDefault="00C56444" w:rsidP="00B62B52">
            <w:pPr>
              <w:spacing w:after="0" w:line="240" w:lineRule="auto"/>
              <w:jc w:val="both"/>
              <w:rPr>
                <w:rFonts w:ascii="Cambria" w:hAnsi="Cambria"/>
              </w:rPr>
            </w:pPr>
          </w:p>
        </w:tc>
      </w:tr>
      <w:tr w:rsidR="00C56444" w:rsidRPr="00B62B52" w14:paraId="7C8F5323" w14:textId="77777777" w:rsidTr="00B62B52">
        <w:tc>
          <w:tcPr>
            <w:tcW w:w="5000" w:type="pct"/>
            <w:gridSpan w:val="3"/>
          </w:tcPr>
          <w:p w14:paraId="46342C85" w14:textId="77777777" w:rsidR="00C56444" w:rsidRPr="00B62B52" w:rsidRDefault="00C56444" w:rsidP="00B62B52">
            <w:pPr>
              <w:spacing w:after="0" w:line="240" w:lineRule="auto"/>
              <w:jc w:val="both"/>
              <w:rPr>
                <w:rFonts w:ascii="Cambria" w:hAnsi="Cambria"/>
                <w:b/>
              </w:rPr>
            </w:pPr>
          </w:p>
          <w:p w14:paraId="5A9CBAF0" w14:textId="77777777" w:rsidR="00C56444" w:rsidRPr="00B62B52" w:rsidRDefault="00C56444" w:rsidP="00B62B52">
            <w:pPr>
              <w:spacing w:after="0" w:line="240" w:lineRule="auto"/>
              <w:jc w:val="both"/>
              <w:rPr>
                <w:rFonts w:ascii="Cambria" w:hAnsi="Cambria"/>
                <w:b/>
              </w:rPr>
            </w:pPr>
            <w:r w:rsidRPr="00B62B52">
              <w:rPr>
                <w:rFonts w:ascii="Cambria" w:hAnsi="Cambria"/>
                <w:b/>
              </w:rPr>
              <w:t xml:space="preserve">INFORMACJE DODATKOWE </w:t>
            </w:r>
          </w:p>
          <w:p w14:paraId="49BC741C" w14:textId="77777777" w:rsidR="00C56444" w:rsidRPr="00B62B52" w:rsidRDefault="00C56444" w:rsidP="00B62B52">
            <w:pPr>
              <w:spacing w:after="0" w:line="240" w:lineRule="auto"/>
              <w:jc w:val="both"/>
              <w:rPr>
                <w:rFonts w:ascii="Cambria" w:hAnsi="Cambria"/>
                <w:b/>
              </w:rPr>
            </w:pPr>
          </w:p>
          <w:p w14:paraId="5DBF37BA" w14:textId="77777777" w:rsidR="00C56444" w:rsidRPr="00B62B52" w:rsidRDefault="00C56444" w:rsidP="00B62B52">
            <w:pPr>
              <w:spacing w:after="0" w:line="240" w:lineRule="auto"/>
              <w:jc w:val="both"/>
              <w:rPr>
                <w:rFonts w:ascii="Cambria" w:hAnsi="Cambria"/>
                <w:lang w:eastAsia="pl-PL"/>
              </w:rPr>
            </w:pPr>
            <w:r w:rsidRPr="00B62B52">
              <w:rPr>
                <w:rFonts w:ascii="Cambria" w:hAnsi="Cambria"/>
                <w:lang w:eastAsia="pl-PL"/>
              </w:rPr>
              <w:t>Wykonawca może zwrócić się do podmiotu publicznego o przekazanie dodatkowych informacji dotyczących dokumentów partnerstwa publiczno-prywatnego. Jeżeli wniosek o przekazanie dodatkowych informacji wpłynął do podmiotu publicznego nie później niż do końca dnia, w którym upływa połowa terminu składania ofert, podmiot publiczny jest obowiązany, nie później niż na 6 dni przed upływem terminu składania ofert, bez ujawniania źródła wniosku:</w:t>
            </w:r>
          </w:p>
          <w:p w14:paraId="0BC9C772" w14:textId="77777777" w:rsidR="00C56444" w:rsidRPr="00B62B52" w:rsidRDefault="00C56444" w:rsidP="00B62B52">
            <w:pPr>
              <w:spacing w:after="0" w:line="240" w:lineRule="auto"/>
              <w:jc w:val="both"/>
              <w:rPr>
                <w:rFonts w:ascii="Cambria" w:hAnsi="Cambria"/>
                <w:lang w:eastAsia="pl-PL"/>
              </w:rPr>
            </w:pPr>
            <w:r w:rsidRPr="00B62B52">
              <w:rPr>
                <w:rFonts w:ascii="Cambria" w:hAnsi="Cambria"/>
                <w:lang w:eastAsia="pl-PL"/>
              </w:rPr>
              <w:t>1)   przekazać informacje wszystkim wykonawcom biorącym udział w postępowaniu o zawarcie umowy o partnerstwie publiczno-prywatnym;</w:t>
            </w:r>
          </w:p>
          <w:p w14:paraId="56F510F7" w14:textId="2D6B1545" w:rsidR="00C56444" w:rsidRDefault="00C56444" w:rsidP="00B62B52">
            <w:pPr>
              <w:spacing w:after="0" w:line="240" w:lineRule="auto"/>
              <w:jc w:val="both"/>
              <w:rPr>
                <w:rFonts w:ascii="Cambria" w:hAnsi="Cambria"/>
                <w:lang w:eastAsia="pl-PL"/>
              </w:rPr>
            </w:pPr>
            <w:r w:rsidRPr="00B62B52">
              <w:rPr>
                <w:rFonts w:ascii="Cambria" w:hAnsi="Cambria"/>
                <w:lang w:eastAsia="pl-PL"/>
              </w:rPr>
              <w:t>2)   zamieścić informacje na swojej stronie internetowej, jeżeli wniosek dotyczy dokumentu koncesji udostępnianego przed przystąpieniem wykonawców do postępowania o zawarcie umowy o partnerstwie publiczno-prywatnym.</w:t>
            </w:r>
          </w:p>
          <w:p w14:paraId="001BCDF0" w14:textId="0C6D68A6" w:rsidR="00DE428F" w:rsidRDefault="00DE428F" w:rsidP="00B62B52">
            <w:pPr>
              <w:spacing w:after="0" w:line="240" w:lineRule="auto"/>
              <w:jc w:val="both"/>
              <w:rPr>
                <w:rFonts w:ascii="Cambria" w:hAnsi="Cambria"/>
                <w:lang w:eastAsia="pl-PL"/>
              </w:rPr>
            </w:pPr>
          </w:p>
          <w:p w14:paraId="017D77DE" w14:textId="13E64467" w:rsidR="00DE428F" w:rsidRPr="00DE428F" w:rsidRDefault="00DE428F" w:rsidP="00DE428F">
            <w:pPr>
              <w:spacing w:after="0" w:line="240" w:lineRule="auto"/>
              <w:jc w:val="both"/>
              <w:rPr>
                <w:rFonts w:ascii="Cambria" w:hAnsi="Cambria"/>
                <w:lang w:eastAsia="pl-PL"/>
              </w:rPr>
            </w:pPr>
            <w:r w:rsidRPr="00DE428F">
              <w:rPr>
                <w:rFonts w:ascii="Cambria" w:hAnsi="Cambria"/>
                <w:lang w:eastAsia="pl-PL"/>
              </w:rPr>
              <w:t xml:space="preserve">Wnioski o dopuszczenie do udziału w postępowaniu o zawarcie umowy o partnerstwie publiczno-prywatnym wraz z dokumentami należy złożyć </w:t>
            </w:r>
            <w:r>
              <w:rPr>
                <w:rFonts w:ascii="Cambria" w:hAnsi="Cambria"/>
                <w:lang w:eastAsia="pl-PL"/>
              </w:rPr>
              <w:br/>
            </w:r>
            <w:r w:rsidRPr="00DE428F">
              <w:rPr>
                <w:rFonts w:ascii="Cambria" w:hAnsi="Cambria"/>
                <w:lang w:eastAsia="pl-PL"/>
              </w:rPr>
              <w:t>w zamkniętej kopercie/opakowaniu/ oznaczonej:</w:t>
            </w:r>
          </w:p>
          <w:p w14:paraId="456C1F91" w14:textId="77777777" w:rsidR="00DE428F" w:rsidRPr="00DE428F" w:rsidRDefault="00DE428F" w:rsidP="00DE428F">
            <w:pPr>
              <w:spacing w:after="0" w:line="240" w:lineRule="auto"/>
              <w:jc w:val="both"/>
              <w:rPr>
                <w:rFonts w:ascii="Cambria" w:hAnsi="Cambria"/>
                <w:b/>
                <w:lang w:eastAsia="pl-PL"/>
              </w:rPr>
            </w:pPr>
            <w:r w:rsidRPr="00DE428F">
              <w:rPr>
                <w:rFonts w:ascii="Cambria" w:hAnsi="Cambria"/>
                <w:b/>
                <w:lang w:eastAsia="pl-PL"/>
              </w:rPr>
              <w:t>„Koleje Mazowieckie – KM” sp. z o. o., ul. Lubelska 26, 03-802 Warszawa, (pokój 209)</w:t>
            </w:r>
          </w:p>
          <w:p w14:paraId="6003E60D" w14:textId="77777777" w:rsidR="00DE428F" w:rsidRPr="00DE428F" w:rsidRDefault="00DE428F" w:rsidP="00DE428F">
            <w:pPr>
              <w:spacing w:after="0" w:line="240" w:lineRule="auto"/>
              <w:jc w:val="both"/>
              <w:rPr>
                <w:rFonts w:ascii="Cambria" w:hAnsi="Cambria"/>
                <w:lang w:eastAsia="pl-PL"/>
              </w:rPr>
            </w:pPr>
            <w:r w:rsidRPr="00DE428F">
              <w:rPr>
                <w:rFonts w:ascii="Times New Roman" w:hAnsi="Times New Roman"/>
                <w:b/>
              </w:rPr>
              <w:t xml:space="preserve">Zaprojektowanie i wybudowanie oraz eksploatacja hali utrzymaniowo-naprawczej pojazdów kolejowych w Sochaczewie (obejmująca świadczenie usług w poziomie utrzymania P4)” znak: MWZ4-26-05-2017 </w:t>
            </w:r>
          </w:p>
          <w:p w14:paraId="5C545F73" w14:textId="7FC901BE" w:rsidR="00DE428F" w:rsidRPr="00DE428F" w:rsidRDefault="00DE428F" w:rsidP="00B62B52">
            <w:pPr>
              <w:spacing w:after="0" w:line="240" w:lineRule="auto"/>
              <w:jc w:val="both"/>
              <w:rPr>
                <w:u w:val="single"/>
              </w:rPr>
            </w:pPr>
            <w:r w:rsidRPr="00DE428F">
              <w:rPr>
                <w:rFonts w:ascii="Cambria" w:hAnsi="Cambria"/>
                <w:u w:val="single"/>
                <w:lang w:eastAsia="pl-PL"/>
              </w:rPr>
              <w:t>NIE OTWIERAĆ przed dniem 16 sierpnia 2017 r. godz. 10:00</w:t>
            </w:r>
          </w:p>
          <w:p w14:paraId="1298C88C" w14:textId="77777777" w:rsidR="00C56444" w:rsidRPr="00B62B52" w:rsidRDefault="00C56444" w:rsidP="00B62B52">
            <w:pPr>
              <w:spacing w:after="0" w:line="240" w:lineRule="auto"/>
              <w:jc w:val="both"/>
              <w:rPr>
                <w:rFonts w:ascii="Cambria" w:hAnsi="Cambria"/>
                <w:i/>
              </w:rPr>
            </w:pPr>
          </w:p>
          <w:p w14:paraId="0A525D28" w14:textId="46B9A957" w:rsidR="00C56444" w:rsidRPr="00B62B52" w:rsidRDefault="00C56444" w:rsidP="00B62B52">
            <w:pPr>
              <w:spacing w:after="0" w:line="240" w:lineRule="auto"/>
              <w:jc w:val="both"/>
              <w:rPr>
                <w:rFonts w:ascii="Cambria" w:hAnsi="Cambria"/>
                <w:b/>
              </w:rPr>
            </w:pPr>
            <w:r w:rsidRPr="00B62B52">
              <w:rPr>
                <w:rFonts w:ascii="Cambria" w:hAnsi="Cambria"/>
                <w:b/>
              </w:rPr>
              <w:t>OKOLICZNOŚCI UZASADNIAJĄCE UNIEWAŻNIENIE POSTĘPOWANIA</w:t>
            </w:r>
          </w:p>
          <w:p w14:paraId="14CC8726" w14:textId="77777777" w:rsidR="00C56444" w:rsidRPr="00B62B52" w:rsidRDefault="00C56444" w:rsidP="00B62B52">
            <w:pPr>
              <w:spacing w:after="0" w:line="240" w:lineRule="auto"/>
              <w:jc w:val="both"/>
              <w:rPr>
                <w:rFonts w:ascii="Cambria" w:hAnsi="Cambria"/>
              </w:rPr>
            </w:pPr>
          </w:p>
          <w:p w14:paraId="05697874" w14:textId="77777777" w:rsidR="00C56444" w:rsidRPr="00B62B52" w:rsidRDefault="00C56444" w:rsidP="00B62B52">
            <w:pPr>
              <w:spacing w:after="0" w:line="240" w:lineRule="auto"/>
              <w:jc w:val="both"/>
              <w:rPr>
                <w:rFonts w:ascii="Cambria" w:hAnsi="Cambria"/>
              </w:rPr>
            </w:pPr>
            <w:r w:rsidRPr="00B62B52">
              <w:rPr>
                <w:rFonts w:ascii="Cambria" w:hAnsi="Cambria"/>
              </w:rPr>
              <w:t>Podmiot publiczny unieważnia  postępowanie o zawarcie umowy o partnerstwie publiczno-prywatnym, w przypadku kiedy:</w:t>
            </w:r>
          </w:p>
          <w:p w14:paraId="3A3E9DBB" w14:textId="77777777" w:rsidR="00C56444" w:rsidRPr="00B62B52" w:rsidRDefault="00C56444" w:rsidP="00B62B52">
            <w:pPr>
              <w:spacing w:after="0" w:line="240" w:lineRule="auto"/>
              <w:jc w:val="both"/>
              <w:rPr>
                <w:rFonts w:ascii="Cambria" w:hAnsi="Cambria"/>
              </w:rPr>
            </w:pPr>
            <w:r w:rsidRPr="00B62B52">
              <w:rPr>
                <w:rFonts w:ascii="Cambria" w:hAnsi="Cambria"/>
              </w:rPr>
              <w:t>1) nie złożono oferty albo wniosku o dopuszczenie do udziału w postępowaniu o zawarcie umowy o partnerstwie publiczno-prywatnym</w:t>
            </w:r>
            <w:r w:rsidR="00EB6357">
              <w:rPr>
                <w:rFonts w:ascii="Cambria" w:hAnsi="Cambria"/>
              </w:rPr>
              <w:t>,</w:t>
            </w:r>
          </w:p>
          <w:p w14:paraId="0F35F37E"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2) wszystkie złożone oferty albo wnioski o dopuszczenie do udziału w postępowaniu o zawarcie umowy koncesji zostały odrzucone. </w:t>
            </w:r>
          </w:p>
          <w:p w14:paraId="23CAD31C" w14:textId="77777777" w:rsidR="00C56444" w:rsidRPr="00B62B52" w:rsidRDefault="00C56444" w:rsidP="00B62B52">
            <w:pPr>
              <w:spacing w:after="0" w:line="240" w:lineRule="auto"/>
              <w:jc w:val="both"/>
              <w:rPr>
                <w:rFonts w:ascii="Cambria" w:hAnsi="Cambria"/>
              </w:rPr>
            </w:pPr>
          </w:p>
          <w:p w14:paraId="3711A4B3" w14:textId="77777777" w:rsidR="00C56444" w:rsidRPr="00B62B52" w:rsidRDefault="00C56444" w:rsidP="00B62B52">
            <w:pPr>
              <w:spacing w:after="0" w:line="240" w:lineRule="auto"/>
              <w:jc w:val="both"/>
              <w:rPr>
                <w:rFonts w:ascii="Cambria" w:hAnsi="Cambria"/>
              </w:rPr>
            </w:pPr>
            <w:r w:rsidRPr="00B62B52">
              <w:rPr>
                <w:rFonts w:ascii="Cambria" w:hAnsi="Cambria"/>
              </w:rPr>
              <w:t>Podmiot publiczny może unieważnić postępowanie o zawarcie umowy o partnerstwie publiczno-prywatnym, w przypadku kiedy:</w:t>
            </w:r>
          </w:p>
          <w:p w14:paraId="3AE84477" w14:textId="77777777" w:rsidR="00C56444" w:rsidRPr="00B62B52" w:rsidRDefault="00C56444" w:rsidP="00B62B52">
            <w:pPr>
              <w:spacing w:after="0" w:line="240" w:lineRule="auto"/>
              <w:jc w:val="both"/>
              <w:rPr>
                <w:rFonts w:ascii="Cambria" w:hAnsi="Cambria"/>
              </w:rPr>
            </w:pPr>
            <w:r w:rsidRPr="00B62B52">
              <w:rPr>
                <w:rFonts w:ascii="Cambria" w:hAnsi="Cambria"/>
              </w:rPr>
              <w:t>1) postępowanie o zawarcie umowy o partnerstwie publiczno-prywatnym obarczone jest niemożliwą do usunięcia wadą uniemożliwiającą zawarcie niepodlegającej unieważnieniu umowy o partnerstwie publiczno-prywatnym,</w:t>
            </w:r>
          </w:p>
          <w:p w14:paraId="7B97501C" w14:textId="77777777" w:rsidR="00C56444" w:rsidRPr="00B62B52" w:rsidRDefault="00C56444" w:rsidP="00B62B52">
            <w:pPr>
              <w:spacing w:after="0" w:line="240" w:lineRule="auto"/>
              <w:jc w:val="both"/>
              <w:rPr>
                <w:rFonts w:ascii="Cambria" w:hAnsi="Cambria"/>
              </w:rPr>
            </w:pPr>
            <w:r w:rsidRPr="00B62B52">
              <w:rPr>
                <w:rFonts w:ascii="Cambria" w:hAnsi="Cambria"/>
              </w:rPr>
              <w:lastRenderedPageBreak/>
              <w:t>2) w stosunku do wszystkich wykonawców, których wnioski nie zostały odrzucone zaistniały okoliczności uznawane za rezygnację z udziału w postępowaniu lub wszyscy wykonawcy, których wnioski nie zostały odrzucone złożyli oświadczenie o rezygnacji z udziału w postępowaniu,</w:t>
            </w:r>
          </w:p>
          <w:p w14:paraId="76E93BED" w14:textId="77777777" w:rsidR="00C56444" w:rsidRPr="00B62B52" w:rsidRDefault="00C56444" w:rsidP="00B62B52">
            <w:pPr>
              <w:spacing w:after="0" w:line="240" w:lineRule="auto"/>
              <w:jc w:val="both"/>
              <w:rPr>
                <w:rFonts w:ascii="Cambria" w:hAnsi="Cambria"/>
                <w:highlight w:val="yellow"/>
              </w:rPr>
            </w:pPr>
            <w:r w:rsidRPr="00B62B52">
              <w:rPr>
                <w:rFonts w:ascii="Cambria" w:hAnsi="Cambria"/>
              </w:rPr>
              <w:t>3) wpłynęła jedna oferta, a wykonawca, którego oferta została uznana za najkorzystniejszą uchyla się od zawarcia umowy,</w:t>
            </w:r>
          </w:p>
          <w:p w14:paraId="6CACF9BE"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4) żadna oferta nie osiągnęła wymaganego przez podmiot publiczny progu punktowego określonego w dokumentach partnerstwa publiczno-prywatnego, </w:t>
            </w:r>
          </w:p>
          <w:p w14:paraId="42F5D799"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5) wykonawca, którego oferta została uznana za najkorzystniejszą uchyla się od zawarcia umowy i wykonawca, który złożył najkorzystniejszą ofertę spośród pozostałych ofert uchyla się od zawarcia umowy, </w:t>
            </w:r>
          </w:p>
          <w:p w14:paraId="6C5CDFDF"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6) wykonawca, którego oferta została uznana za najkorzystniejszą uchyla się od zawarcia umowy, a oferta wykonawcy, który złożył najkorzystniejszą ofertę spośród pozostałych ofert nie osiągnęła wymaganego przez podmiot publiczny progu punktowego określonego w dokumentach partnerstwa publiczno-prywatnego, </w:t>
            </w:r>
          </w:p>
          <w:p w14:paraId="42055F4E"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7) wystąpiła zmiana przepisów prawa uniemożliwiające osiągnięcie celów przedsięwzięcia lub jego realizację w formule przewidzianej w niniejszym ogłoszeniu lub w pozostałych dokumentach partnerstwa publiczno-prywatnego, </w:t>
            </w:r>
          </w:p>
          <w:p w14:paraId="6325FF63" w14:textId="77777777" w:rsidR="00C56444" w:rsidRPr="00B62B52" w:rsidRDefault="00C56444" w:rsidP="00B62B52">
            <w:pPr>
              <w:spacing w:after="0" w:line="240" w:lineRule="auto"/>
              <w:jc w:val="both"/>
              <w:rPr>
                <w:rFonts w:ascii="Cambria" w:hAnsi="Cambria"/>
              </w:rPr>
            </w:pPr>
            <w:r w:rsidRPr="00B62B52">
              <w:rPr>
                <w:rFonts w:ascii="Cambria" w:hAnsi="Cambria"/>
              </w:rPr>
              <w:t>8) wystąpiła przeszkoda lub przeszkody w utworzeniu spółki powoływanej w celu wykonania umowy o partnerstwie publiczno-prywatnym, przewidzianej i wskazywanej w ofertach przez większość wykonawców,</w:t>
            </w:r>
          </w:p>
          <w:p w14:paraId="43C360D1"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9) istnieją przesłanki powodujące, że umowa o partnerstwie publiczno-prywatnym (albo umowa spółki powołanej w celu wykonania umowy o partnerstwie publiczno-prywatnym) byłaby nieważna (w szczególności z uwagi na przepisy ustawy z dnia 11 kwietnia 2003 r. o kształtowaniu ustroju rolnego </w:t>
            </w:r>
            <w:r w:rsidR="00527457" w:rsidRPr="00B62B52">
              <w:rPr>
                <w:rFonts w:ascii="Cambria" w:hAnsi="Cambria"/>
              </w:rPr>
              <w:t>(</w:t>
            </w:r>
            <w:r w:rsidR="00527457">
              <w:rPr>
                <w:rFonts w:ascii="Cambria" w:hAnsi="Cambria"/>
              </w:rPr>
              <w:t>Dz.U.2016.2052 tekst jedn.</w:t>
            </w:r>
            <w:r w:rsidR="00527457" w:rsidRPr="00B62B52">
              <w:rPr>
                <w:rFonts w:ascii="Cambria" w:hAnsi="Cambria"/>
              </w:rPr>
              <w:t>)</w:t>
            </w:r>
            <w:r w:rsidRPr="00B62B52">
              <w:rPr>
                <w:rFonts w:ascii="Cambria" w:hAnsi="Cambria"/>
              </w:rPr>
              <w:t xml:space="preserve"> albo ustawy z dnia 14 kwietnia 2014 r. o wstrzymaniu sprzedaży nieruchomości Zasobu Własności Rolnej Skarbu Państwa oraz zmianie niektórych ustaw (Dz.U. z 2016, poz .585), </w:t>
            </w:r>
          </w:p>
          <w:p w14:paraId="39660253" w14:textId="77777777" w:rsidR="00C56444" w:rsidRPr="00B62B52" w:rsidRDefault="00C56444" w:rsidP="00B62B52">
            <w:pPr>
              <w:spacing w:after="0" w:line="240" w:lineRule="auto"/>
              <w:jc w:val="both"/>
              <w:rPr>
                <w:rFonts w:ascii="Cambria" w:hAnsi="Cambria"/>
              </w:rPr>
            </w:pPr>
            <w:r w:rsidRPr="00B62B52">
              <w:rPr>
                <w:rFonts w:ascii="Cambria" w:hAnsi="Cambria"/>
              </w:rPr>
              <w:t>10) nie została uzyskana z</w:t>
            </w:r>
            <w:r w:rsidR="00527457">
              <w:rPr>
                <w:rFonts w:ascii="Cambria" w:hAnsi="Cambria"/>
              </w:rPr>
              <w:t>goda podmiotu trzeciego, o ile</w:t>
            </w:r>
            <w:r w:rsidRPr="00B62B52">
              <w:rPr>
                <w:rFonts w:ascii="Cambria" w:hAnsi="Cambria"/>
              </w:rPr>
              <w:t xml:space="preserve"> z uwagi na zakres obowiązków podmiotu publicznego wynikających z umowy o partnerstwie publiczno-prywatnym zgoda podmiotu trzeciego jest wymagana zgodnie z umową, której stroną jest podmiot publiczny. </w:t>
            </w:r>
          </w:p>
          <w:p w14:paraId="1974002C" w14:textId="77777777" w:rsidR="00C56444" w:rsidRPr="00B62B52" w:rsidRDefault="00C56444" w:rsidP="00B62B52">
            <w:pPr>
              <w:spacing w:after="0" w:line="240" w:lineRule="auto"/>
              <w:jc w:val="both"/>
              <w:rPr>
                <w:rFonts w:ascii="Cambria" w:hAnsi="Cambria"/>
              </w:rPr>
            </w:pPr>
            <w:r w:rsidRPr="00B62B52">
              <w:rPr>
                <w:rFonts w:ascii="Cambria" w:hAnsi="Cambria"/>
              </w:rPr>
              <w:t>11) wystąpiła istotna zmiana okoliczności powodująca, że prowadzenie postępowania o zawarcie umowy o partnerstwie publiczno-prywatnym lub wykonanie przedmiotu partnerstwa publiczno-prywatnego nie leży w interesie publicznym,</w:t>
            </w:r>
          </w:p>
          <w:p w14:paraId="12375F8B" w14:textId="77777777" w:rsidR="00C56444" w:rsidRPr="00B62B52" w:rsidRDefault="00C56444" w:rsidP="00B62B52">
            <w:pPr>
              <w:spacing w:after="0" w:line="240" w:lineRule="auto"/>
              <w:jc w:val="both"/>
              <w:rPr>
                <w:rFonts w:ascii="Cambria" w:hAnsi="Cambria"/>
              </w:rPr>
            </w:pPr>
            <w:r w:rsidRPr="00B62B52">
              <w:rPr>
                <w:rFonts w:ascii="Cambria" w:hAnsi="Cambria"/>
              </w:rPr>
              <w:t>12) zachodzą inne obiektywnie uzasadnione przypadki</w:t>
            </w:r>
            <w:r w:rsidR="00EB6357">
              <w:rPr>
                <w:rFonts w:ascii="Cambria" w:hAnsi="Cambria"/>
              </w:rPr>
              <w:t>.</w:t>
            </w:r>
            <w:r w:rsidRPr="00B62B52">
              <w:rPr>
                <w:rFonts w:ascii="Cambria" w:hAnsi="Cambria"/>
              </w:rPr>
              <w:t xml:space="preserve"> </w:t>
            </w:r>
          </w:p>
          <w:p w14:paraId="71591CE1" w14:textId="77777777" w:rsidR="00C56444" w:rsidRPr="00B62B52" w:rsidRDefault="00C56444" w:rsidP="00B62B52">
            <w:pPr>
              <w:spacing w:after="0" w:line="240" w:lineRule="auto"/>
              <w:jc w:val="both"/>
              <w:rPr>
                <w:rFonts w:ascii="Cambria" w:hAnsi="Cambria"/>
              </w:rPr>
            </w:pPr>
          </w:p>
          <w:p w14:paraId="02B5C539" w14:textId="77777777" w:rsidR="00C56444" w:rsidRPr="00B62B52" w:rsidRDefault="00C56444" w:rsidP="00B62B52">
            <w:pPr>
              <w:spacing w:after="0" w:line="240" w:lineRule="auto"/>
              <w:jc w:val="both"/>
              <w:rPr>
                <w:rFonts w:ascii="Cambria" w:hAnsi="Cambria"/>
                <w:b/>
              </w:rPr>
            </w:pPr>
            <w:r w:rsidRPr="00B62B52">
              <w:rPr>
                <w:rFonts w:ascii="Cambria" w:hAnsi="Cambria"/>
                <w:b/>
              </w:rPr>
              <w:t>Następujące okoliczności będą uznawane za rezygnację z udziału w postępowaniu:</w:t>
            </w:r>
          </w:p>
          <w:p w14:paraId="125BDB53"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1) żaden z przedstawicieli wykonawcy, którego wniosek nie został odrzucony nie stawił się na pierwszym spotkaniu wyznaczonym w ramach negocjacji, </w:t>
            </w:r>
          </w:p>
          <w:p w14:paraId="68F9BACC" w14:textId="77777777" w:rsidR="00C56444" w:rsidRPr="00B62B52" w:rsidRDefault="00C56444" w:rsidP="00B62B52">
            <w:pPr>
              <w:spacing w:after="0" w:line="240" w:lineRule="auto"/>
              <w:jc w:val="both"/>
              <w:rPr>
                <w:rFonts w:ascii="Cambria" w:hAnsi="Cambria"/>
              </w:rPr>
            </w:pPr>
            <w:r w:rsidRPr="00B62B52">
              <w:rPr>
                <w:rFonts w:ascii="Cambria" w:hAnsi="Cambria"/>
              </w:rPr>
              <w:t xml:space="preserve">2) żaden z przedstawicieli wykonawcy, którego wniosek nie został odrzucony nie stawił się na 2 kolejnych spotkaniach (w odniesieniu do czasu: od drugiego do ostatniego spotkania) wyznaczonych w ramach negocjacji,  </w:t>
            </w:r>
          </w:p>
          <w:p w14:paraId="4F800511" w14:textId="77777777" w:rsidR="00C56444" w:rsidRPr="00B62B52" w:rsidRDefault="00C56444" w:rsidP="00B62B52">
            <w:pPr>
              <w:spacing w:after="0" w:line="240" w:lineRule="auto"/>
              <w:jc w:val="both"/>
              <w:rPr>
                <w:rFonts w:ascii="Cambria" w:hAnsi="Cambria"/>
              </w:rPr>
            </w:pPr>
            <w:r w:rsidRPr="00B62B52">
              <w:rPr>
                <w:rFonts w:ascii="Cambria" w:hAnsi="Cambria"/>
              </w:rPr>
              <w:t>3)</w:t>
            </w:r>
            <w:r w:rsidR="00041068">
              <w:rPr>
                <w:rFonts w:ascii="Cambria" w:hAnsi="Cambria"/>
              </w:rPr>
              <w:t xml:space="preserve"> </w:t>
            </w:r>
            <w:r w:rsidRPr="00B62B52">
              <w:rPr>
                <w:rFonts w:ascii="Cambria" w:hAnsi="Cambria"/>
              </w:rPr>
              <w:t xml:space="preserve">przedstawiciel wnioskodawcy, którego wniosek został przyjęty, wyznaczony przez wnioskodawcę do negocjowania określonego przedmiotu (zagadnienia lub grupy zagadnień w ramach negocjacji), nie stawił się na żadnym spotkaniu dotyczącym tego przedmiotu (chyba że wyznaczony został w jego miejsce inny uczestnik, którego zakres kompetencji uzasadnia przyjęcie, iż może on prowadzić rozmowy dotyczące tego przedmiotu zamiast pierwotnie </w:t>
            </w:r>
            <w:r w:rsidR="00527457">
              <w:rPr>
                <w:rFonts w:ascii="Cambria" w:hAnsi="Cambria"/>
              </w:rPr>
              <w:t>wyznaczonego przedstawiciela).</w:t>
            </w:r>
          </w:p>
          <w:p w14:paraId="7D4F38A9" w14:textId="77777777" w:rsidR="00C56444" w:rsidRPr="00B62B52" w:rsidRDefault="00C56444" w:rsidP="00B62B52">
            <w:pPr>
              <w:spacing w:after="0" w:line="240" w:lineRule="auto"/>
              <w:jc w:val="both"/>
              <w:rPr>
                <w:rFonts w:ascii="Cambria" w:hAnsi="Cambria"/>
              </w:rPr>
            </w:pPr>
          </w:p>
          <w:p w14:paraId="633DA347" w14:textId="77777777" w:rsidR="00C56444" w:rsidRPr="00B62B52" w:rsidRDefault="00C56444" w:rsidP="00B62B52">
            <w:pPr>
              <w:spacing w:after="0" w:line="240" w:lineRule="auto"/>
              <w:jc w:val="both"/>
              <w:rPr>
                <w:rFonts w:ascii="Cambria" w:hAnsi="Cambria"/>
                <w:i/>
              </w:rPr>
            </w:pPr>
            <w:r w:rsidRPr="00B62B52">
              <w:rPr>
                <w:rFonts w:ascii="Cambria" w:hAnsi="Cambria"/>
              </w:rPr>
              <w:t>Wykonawca, którego wniosek nie został odrzucony może złożyć pisemne oświadczenie o rezygnacji z udziału w postępowaniu, którego złożenie skutkować będzie brakiem skierowania przez Koleje Mazowieckie do takiego wykonawcy zaproszenia do składania ofert.</w:t>
            </w:r>
          </w:p>
          <w:p w14:paraId="4EADCC9C" w14:textId="77777777" w:rsidR="00C56444" w:rsidRPr="00B62B52" w:rsidRDefault="00C56444" w:rsidP="00B62B52">
            <w:pPr>
              <w:spacing w:after="0" w:line="240" w:lineRule="auto"/>
              <w:jc w:val="both"/>
              <w:rPr>
                <w:rFonts w:ascii="Cambria" w:hAnsi="Cambria"/>
              </w:rPr>
            </w:pPr>
          </w:p>
        </w:tc>
      </w:tr>
    </w:tbl>
    <w:p w14:paraId="21755715" w14:textId="77777777" w:rsidR="00C56444" w:rsidRDefault="00C56444" w:rsidP="00F421A5">
      <w:pPr>
        <w:jc w:val="both"/>
        <w:rPr>
          <w:rFonts w:ascii="Cambria" w:hAnsi="Cambria"/>
        </w:rPr>
      </w:pPr>
    </w:p>
    <w:p w14:paraId="2D9A93BA" w14:textId="77777777" w:rsidR="00A927D0" w:rsidRDefault="00A927D0" w:rsidP="00F421A5">
      <w:pPr>
        <w:jc w:val="both"/>
        <w:rPr>
          <w:rFonts w:ascii="Cambria" w:hAnsi="Cambria"/>
        </w:rPr>
      </w:pPr>
      <w:r>
        <w:rPr>
          <w:rFonts w:ascii="Cambria" w:hAnsi="Cambria"/>
        </w:rPr>
        <w:t>Wykaz załączników</w:t>
      </w:r>
      <w:r w:rsidR="00EB45B5" w:rsidRPr="00EB45B5">
        <w:rPr>
          <w:rFonts w:ascii="Cambria" w:hAnsi="Cambria"/>
          <w:b/>
        </w:rPr>
        <w:t xml:space="preserve"> </w:t>
      </w:r>
      <w:r w:rsidR="00EB45B5" w:rsidRPr="00240D9A">
        <w:rPr>
          <w:rFonts w:ascii="Cambria" w:hAnsi="Cambria"/>
        </w:rPr>
        <w:t>do</w:t>
      </w:r>
      <w:r w:rsidR="00EB45B5">
        <w:rPr>
          <w:rFonts w:ascii="Cambria" w:hAnsi="Cambria"/>
          <w:b/>
        </w:rPr>
        <w:t xml:space="preserve"> Opisu postępowania o zawarcie umowy o partnerstwie publiczno-prywatnym</w:t>
      </w:r>
      <w:r>
        <w:rPr>
          <w:rFonts w:ascii="Cambria" w:hAnsi="Cambria"/>
        </w:rPr>
        <w:t>:</w:t>
      </w:r>
    </w:p>
    <w:p w14:paraId="1E220AE8" w14:textId="77777777" w:rsidR="00A927D0" w:rsidRDefault="00891EC9" w:rsidP="00F421A5">
      <w:pPr>
        <w:jc w:val="both"/>
        <w:rPr>
          <w:rFonts w:ascii="Cambria" w:hAnsi="Cambria"/>
        </w:rPr>
      </w:pPr>
      <w:r>
        <w:rPr>
          <w:rFonts w:ascii="Cambria" w:hAnsi="Cambria"/>
        </w:rPr>
        <w:t>-</w:t>
      </w:r>
      <w:r w:rsidR="00A927D0">
        <w:rPr>
          <w:rFonts w:ascii="Cambria" w:hAnsi="Cambria"/>
        </w:rPr>
        <w:t xml:space="preserve"> Załącznik nr 1 – W</w:t>
      </w:r>
      <w:r w:rsidR="00A927D0" w:rsidRPr="00B62B52">
        <w:rPr>
          <w:rFonts w:ascii="Cambria" w:hAnsi="Cambria"/>
        </w:rPr>
        <w:t>nios</w:t>
      </w:r>
      <w:r w:rsidR="00A927D0">
        <w:rPr>
          <w:rFonts w:ascii="Cambria" w:hAnsi="Cambria"/>
        </w:rPr>
        <w:t>e</w:t>
      </w:r>
      <w:r w:rsidR="00A927D0" w:rsidRPr="00B62B52">
        <w:rPr>
          <w:rFonts w:ascii="Cambria" w:hAnsi="Cambria"/>
        </w:rPr>
        <w:t>k o dopuszczenie do udziału w postępowaniu o zawarcie umowy o partnerstwie publiczno-prywatnym</w:t>
      </w:r>
      <w:r w:rsidR="00A927D0">
        <w:rPr>
          <w:rFonts w:ascii="Cambria" w:hAnsi="Cambria"/>
        </w:rPr>
        <w:t xml:space="preserve"> – wzór </w:t>
      </w:r>
    </w:p>
    <w:p w14:paraId="1B0932EF" w14:textId="77777777" w:rsidR="00A927D0" w:rsidRDefault="00891EC9" w:rsidP="00F421A5">
      <w:pPr>
        <w:jc w:val="both"/>
        <w:rPr>
          <w:rFonts w:ascii="Cambria" w:hAnsi="Cambria"/>
        </w:rPr>
      </w:pPr>
      <w:r>
        <w:rPr>
          <w:rFonts w:ascii="Cambria" w:hAnsi="Cambria"/>
        </w:rPr>
        <w:t xml:space="preserve">- </w:t>
      </w:r>
      <w:r w:rsidR="00956C70">
        <w:rPr>
          <w:rFonts w:ascii="Cambria" w:hAnsi="Cambria"/>
        </w:rPr>
        <w:t>Z</w:t>
      </w:r>
      <w:r>
        <w:rPr>
          <w:rFonts w:ascii="Cambria" w:hAnsi="Cambria"/>
        </w:rPr>
        <w:t xml:space="preserve">ałącznik nr 2 - </w:t>
      </w:r>
      <w:r w:rsidR="00A927D0">
        <w:rPr>
          <w:rFonts w:ascii="Cambria" w:hAnsi="Cambria"/>
        </w:rPr>
        <w:t>O</w:t>
      </w:r>
      <w:r w:rsidR="00A927D0" w:rsidRPr="00B62B52">
        <w:rPr>
          <w:rFonts w:ascii="Cambria" w:hAnsi="Cambria"/>
        </w:rPr>
        <w:t>świadczenie wyko</w:t>
      </w:r>
      <w:r w:rsidR="00A927D0">
        <w:rPr>
          <w:rFonts w:ascii="Cambria" w:hAnsi="Cambria"/>
        </w:rPr>
        <w:t>nawcy o spełnianiu opisanych w O</w:t>
      </w:r>
      <w:r w:rsidR="00A927D0" w:rsidRPr="00B62B52">
        <w:rPr>
          <w:rFonts w:ascii="Cambria" w:hAnsi="Cambria"/>
        </w:rPr>
        <w:t>głoszeniu kryteriów kwalifikacji oraz o braku podstaw wykluczenia z udziału w postępowaniu</w:t>
      </w:r>
      <w:r w:rsidR="00A927D0" w:rsidRPr="00B62B52" w:rsidDel="00012784">
        <w:rPr>
          <w:rFonts w:ascii="Cambria" w:hAnsi="Cambria"/>
        </w:rPr>
        <w:t xml:space="preserve"> </w:t>
      </w:r>
      <w:r w:rsidR="006C0D02">
        <w:rPr>
          <w:rFonts w:ascii="Cambria" w:hAnsi="Cambria"/>
        </w:rPr>
        <w:t>– wzór</w:t>
      </w:r>
    </w:p>
    <w:p w14:paraId="4AF3CDB2" w14:textId="77777777" w:rsidR="00956C70" w:rsidRDefault="00956C70" w:rsidP="00240D9A">
      <w:pPr>
        <w:spacing w:after="0" w:line="240" w:lineRule="auto"/>
        <w:ind w:right="165"/>
        <w:jc w:val="both"/>
        <w:rPr>
          <w:rFonts w:ascii="Cambria" w:hAnsi="Cambria"/>
        </w:rPr>
      </w:pPr>
      <w:r>
        <w:rPr>
          <w:rFonts w:ascii="Cambria" w:hAnsi="Cambria"/>
        </w:rPr>
        <w:t>- Załącznik nr 3 -</w:t>
      </w:r>
      <w:r w:rsidRPr="00B62B52">
        <w:rPr>
          <w:rFonts w:ascii="Cambria" w:hAnsi="Cambria"/>
        </w:rPr>
        <w:t xml:space="preserve"> </w:t>
      </w:r>
      <w:r>
        <w:rPr>
          <w:rFonts w:ascii="Cambria" w:hAnsi="Cambria"/>
        </w:rPr>
        <w:t>I</w:t>
      </w:r>
      <w:r w:rsidRPr="00B62B52">
        <w:rPr>
          <w:rFonts w:ascii="Cambria" w:hAnsi="Cambria"/>
        </w:rPr>
        <w:t>mienny wykaz osób, którymi dysponuje lub będzie dysponował partner prywatny i które będą uczestniczyć w wykonywaniu umowy o PPP</w:t>
      </w:r>
      <w:r>
        <w:rPr>
          <w:rFonts w:ascii="Cambria" w:hAnsi="Cambria"/>
        </w:rPr>
        <w:t xml:space="preserve"> – wzór</w:t>
      </w:r>
    </w:p>
    <w:p w14:paraId="0626FB76" w14:textId="77777777" w:rsidR="00956C70" w:rsidRDefault="00956C70" w:rsidP="00240D9A">
      <w:pPr>
        <w:spacing w:after="0" w:line="240" w:lineRule="auto"/>
        <w:ind w:right="165"/>
        <w:jc w:val="both"/>
        <w:rPr>
          <w:rFonts w:ascii="Cambria" w:hAnsi="Cambria"/>
        </w:rPr>
      </w:pPr>
    </w:p>
    <w:p w14:paraId="20899085" w14:textId="77777777" w:rsidR="00956C70" w:rsidRPr="00956C70" w:rsidRDefault="00956C70" w:rsidP="00F421A5">
      <w:pPr>
        <w:jc w:val="both"/>
        <w:rPr>
          <w:rFonts w:ascii="Cambria" w:hAnsi="Cambria"/>
        </w:rPr>
      </w:pPr>
      <w:r>
        <w:rPr>
          <w:rFonts w:ascii="Cambria" w:hAnsi="Cambria"/>
        </w:rPr>
        <w:t>- Załącznik nr 4 -</w:t>
      </w:r>
      <w:r w:rsidRPr="00956C70">
        <w:rPr>
          <w:rFonts w:ascii="Cambria" w:hAnsi="Cambria"/>
          <w:b/>
        </w:rPr>
        <w:t xml:space="preserve"> </w:t>
      </w:r>
      <w:r w:rsidRPr="00240D9A">
        <w:rPr>
          <w:rFonts w:ascii="Cambria" w:hAnsi="Cambria"/>
        </w:rPr>
        <w:t>Oświadczenie o odbyciu wizji lokalnej i przeprowadzeniu inwentaryzacji - wzór</w:t>
      </w:r>
    </w:p>
    <w:p w14:paraId="587A1010" w14:textId="345AF87C" w:rsidR="00A927D0" w:rsidRDefault="00956C70" w:rsidP="00F421A5">
      <w:pPr>
        <w:jc w:val="both"/>
        <w:rPr>
          <w:rFonts w:ascii="Cambria" w:hAnsi="Cambria"/>
        </w:rPr>
      </w:pPr>
      <w:r>
        <w:rPr>
          <w:rFonts w:ascii="Cambria" w:hAnsi="Cambria"/>
        </w:rPr>
        <w:t xml:space="preserve">- Załącznik nr 5 - </w:t>
      </w:r>
      <w:r w:rsidR="006C0D02">
        <w:rPr>
          <w:rFonts w:ascii="Cambria" w:hAnsi="Cambria"/>
        </w:rPr>
        <w:t>O</w:t>
      </w:r>
      <w:r w:rsidR="00A927D0">
        <w:rPr>
          <w:rFonts w:ascii="Cambria" w:hAnsi="Cambria"/>
        </w:rPr>
        <w:t>pis kryteriów oceny ofert</w:t>
      </w:r>
    </w:p>
    <w:p w14:paraId="5DC7162B" w14:textId="6AF9F513" w:rsidR="00257CF0" w:rsidRDefault="00257CF0" w:rsidP="0088686F">
      <w:pPr>
        <w:pStyle w:val="Default"/>
        <w:spacing w:line="360" w:lineRule="auto"/>
        <w:rPr>
          <w:rFonts w:asciiTheme="majorHAnsi" w:hAnsiTheme="majorHAnsi"/>
          <w:sz w:val="22"/>
          <w:szCs w:val="22"/>
        </w:rPr>
      </w:pPr>
      <w:r>
        <w:rPr>
          <w:rFonts w:ascii="Cambria" w:hAnsi="Cambria"/>
        </w:rPr>
        <w:t xml:space="preserve">- Załącznik nr 6 </w:t>
      </w:r>
      <w:r w:rsidR="00417C89">
        <w:rPr>
          <w:rFonts w:ascii="Cambria" w:hAnsi="Cambria"/>
        </w:rPr>
        <w:t>–</w:t>
      </w:r>
      <w:r>
        <w:rPr>
          <w:rFonts w:ascii="Cambria" w:hAnsi="Cambria"/>
        </w:rPr>
        <w:t xml:space="preserve"> </w:t>
      </w:r>
      <w:r w:rsidR="00417C89">
        <w:rPr>
          <w:rFonts w:ascii="Cambria" w:hAnsi="Cambria"/>
        </w:rPr>
        <w:t xml:space="preserve">Załącznik II.2.4. </w:t>
      </w:r>
      <w:r>
        <w:rPr>
          <w:rFonts w:asciiTheme="majorHAnsi" w:hAnsiTheme="majorHAnsi"/>
          <w:sz w:val="22"/>
          <w:szCs w:val="22"/>
        </w:rPr>
        <w:t>Minimalne wymagania</w:t>
      </w:r>
    </w:p>
    <w:p w14:paraId="39AA6017" w14:textId="7748CC5B" w:rsidR="00257CF0" w:rsidRPr="002B4FBD" w:rsidRDefault="0088686F" w:rsidP="0088686F">
      <w:pPr>
        <w:spacing w:line="360" w:lineRule="auto"/>
        <w:jc w:val="both"/>
        <w:rPr>
          <w:rFonts w:ascii="Cambria" w:hAnsi="Cambria"/>
        </w:rPr>
      </w:pPr>
      <w:r w:rsidRPr="002B4FBD">
        <w:rPr>
          <w:rFonts w:ascii="Cambria" w:hAnsi="Cambria"/>
        </w:rPr>
        <w:t>- Załącznik nr 7 – Załącznik III.1.2. Sytuacja ekonomiczna i finansowa</w:t>
      </w:r>
    </w:p>
    <w:p w14:paraId="2E46D975" w14:textId="5F0DEDA0" w:rsidR="0088686F" w:rsidRPr="002B4FBD" w:rsidRDefault="0088686F" w:rsidP="00257CF0">
      <w:pPr>
        <w:jc w:val="both"/>
        <w:rPr>
          <w:rFonts w:ascii="Cambria" w:hAnsi="Cambria"/>
        </w:rPr>
      </w:pPr>
      <w:r w:rsidRPr="002B4FBD">
        <w:rPr>
          <w:rFonts w:ascii="Cambria" w:hAnsi="Cambria"/>
        </w:rPr>
        <w:t>- Załącznik nr 8 – Załącznik III.1.3. Zdolność techniczna i kwalifikacje zawodowe</w:t>
      </w:r>
    </w:p>
    <w:sectPr w:rsidR="0088686F" w:rsidRPr="002B4FBD" w:rsidSect="00404956">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73F3A" w14:textId="77777777" w:rsidR="00AD51D3" w:rsidRDefault="00AD51D3" w:rsidP="00E561F3">
      <w:pPr>
        <w:spacing w:after="0" w:line="240" w:lineRule="auto"/>
      </w:pPr>
      <w:r>
        <w:separator/>
      </w:r>
    </w:p>
  </w:endnote>
  <w:endnote w:type="continuationSeparator" w:id="0">
    <w:p w14:paraId="193B66E8" w14:textId="77777777" w:rsidR="00AD51D3" w:rsidRDefault="00AD51D3" w:rsidP="00E5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ans CE">
    <w:altName w:val="Arial"/>
    <w:panose1 w:val="00000000000000000000"/>
    <w:charset w:val="EE"/>
    <w:family w:val="moder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1B5F2" w14:textId="56EDA4B4" w:rsidR="00986F3E" w:rsidRPr="00036C4F" w:rsidRDefault="00986F3E">
    <w:pPr>
      <w:pStyle w:val="Stopka"/>
      <w:jc w:val="right"/>
      <w:rPr>
        <w:rFonts w:ascii="Cambria" w:hAnsi="Cambria"/>
      </w:rPr>
    </w:pPr>
    <w:r w:rsidRPr="00036C4F">
      <w:rPr>
        <w:rFonts w:ascii="Cambria" w:hAnsi="Cambria"/>
      </w:rPr>
      <w:fldChar w:fldCharType="begin"/>
    </w:r>
    <w:r w:rsidRPr="00036C4F">
      <w:rPr>
        <w:rFonts w:ascii="Cambria" w:hAnsi="Cambria"/>
      </w:rPr>
      <w:instrText>PAGE   \* MERGEFORMAT</w:instrText>
    </w:r>
    <w:r w:rsidRPr="00036C4F">
      <w:rPr>
        <w:rFonts w:ascii="Cambria" w:hAnsi="Cambria"/>
      </w:rPr>
      <w:fldChar w:fldCharType="separate"/>
    </w:r>
    <w:r w:rsidR="00B00C32">
      <w:rPr>
        <w:rFonts w:ascii="Cambria" w:hAnsi="Cambria"/>
        <w:noProof/>
      </w:rPr>
      <w:t>21</w:t>
    </w:r>
    <w:r w:rsidRPr="00036C4F">
      <w:rPr>
        <w:rFonts w:ascii="Cambria" w:hAnsi="Cambria"/>
      </w:rPr>
      <w:fldChar w:fldCharType="end"/>
    </w:r>
  </w:p>
  <w:p w14:paraId="189DAFDA" w14:textId="77777777" w:rsidR="00986F3E" w:rsidRPr="00036C4F" w:rsidRDefault="00986F3E">
    <w:pPr>
      <w:pStyle w:val="Stopka"/>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921C" w14:textId="77777777" w:rsidR="00AD51D3" w:rsidRDefault="00AD51D3" w:rsidP="00E561F3">
      <w:pPr>
        <w:spacing w:after="0" w:line="240" w:lineRule="auto"/>
      </w:pPr>
      <w:r>
        <w:separator/>
      </w:r>
    </w:p>
  </w:footnote>
  <w:footnote w:type="continuationSeparator" w:id="0">
    <w:p w14:paraId="59F8C450" w14:textId="77777777" w:rsidR="00AD51D3" w:rsidRDefault="00AD51D3" w:rsidP="00E56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66B3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D1386"/>
    <w:multiLevelType w:val="hybridMultilevel"/>
    <w:tmpl w:val="9D289D76"/>
    <w:lvl w:ilvl="0" w:tplc="217AA35A">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DB1645"/>
    <w:multiLevelType w:val="hybridMultilevel"/>
    <w:tmpl w:val="4D80A99E"/>
    <w:lvl w:ilvl="0" w:tplc="BC78B72A">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6440DD"/>
    <w:multiLevelType w:val="hybridMultilevel"/>
    <w:tmpl w:val="392EF7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24BF7D30"/>
    <w:multiLevelType w:val="hybridMultilevel"/>
    <w:tmpl w:val="CA141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170FC3"/>
    <w:multiLevelType w:val="hybridMultilevel"/>
    <w:tmpl w:val="A56A43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5CB6339"/>
    <w:multiLevelType w:val="hybridMultilevel"/>
    <w:tmpl w:val="905CBE74"/>
    <w:lvl w:ilvl="0" w:tplc="217AA35A">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E17EE5"/>
    <w:multiLevelType w:val="hybridMultilevel"/>
    <w:tmpl w:val="879E5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FE5D02"/>
    <w:multiLevelType w:val="multilevel"/>
    <w:tmpl w:val="0BE81154"/>
    <w:lvl w:ilvl="0">
      <w:start w:val="1"/>
      <w:numFmt w:val="decimal"/>
      <w:lvlText w:val="%1."/>
      <w:lvlJc w:val="left"/>
      <w:pPr>
        <w:ind w:left="1635" w:hanging="360"/>
      </w:pPr>
      <w:rPr>
        <w:rFonts w:cs="Times New Roman" w:hint="default"/>
        <w:b w:val="0"/>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9" w15:restartNumberingAfterBreak="0">
    <w:nsid w:val="431077ED"/>
    <w:multiLevelType w:val="hybridMultilevel"/>
    <w:tmpl w:val="0EC61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9141EB"/>
    <w:multiLevelType w:val="hybridMultilevel"/>
    <w:tmpl w:val="1356174C"/>
    <w:lvl w:ilvl="0" w:tplc="1E6EB10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A11337"/>
    <w:multiLevelType w:val="hybridMultilevel"/>
    <w:tmpl w:val="7484635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2" w15:restartNumberingAfterBreak="0">
    <w:nsid w:val="49481A21"/>
    <w:multiLevelType w:val="hybridMultilevel"/>
    <w:tmpl w:val="11B21C1E"/>
    <w:lvl w:ilvl="0" w:tplc="B2B0B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9E4FA1"/>
    <w:multiLevelType w:val="hybridMultilevel"/>
    <w:tmpl w:val="9050D3BC"/>
    <w:lvl w:ilvl="0" w:tplc="7F2AD62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954930"/>
    <w:multiLevelType w:val="hybridMultilevel"/>
    <w:tmpl w:val="0E9CF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FE58A7"/>
    <w:multiLevelType w:val="hybridMultilevel"/>
    <w:tmpl w:val="95CC4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73252B"/>
    <w:multiLevelType w:val="hybridMultilevel"/>
    <w:tmpl w:val="15F47C02"/>
    <w:lvl w:ilvl="0" w:tplc="217AA35A">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0079DA"/>
    <w:multiLevelType w:val="hybridMultilevel"/>
    <w:tmpl w:val="8AE4BD7A"/>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8" w15:restartNumberingAfterBreak="0">
    <w:nsid w:val="6DB925B0"/>
    <w:multiLevelType w:val="hybridMultilevel"/>
    <w:tmpl w:val="F3000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4760F8"/>
    <w:multiLevelType w:val="hybridMultilevel"/>
    <w:tmpl w:val="BAEEB4A4"/>
    <w:lvl w:ilvl="0" w:tplc="217AA35A">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3C718D"/>
    <w:multiLevelType w:val="hybridMultilevel"/>
    <w:tmpl w:val="F2A4FE80"/>
    <w:lvl w:ilvl="0" w:tplc="B2B0BA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F291B5C"/>
    <w:multiLevelType w:val="hybridMultilevel"/>
    <w:tmpl w:val="AC7A5884"/>
    <w:lvl w:ilvl="0" w:tplc="04150001">
      <w:start w:val="1"/>
      <w:numFmt w:val="bullet"/>
      <w:pStyle w:val="Lista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18"/>
  </w:num>
  <w:num w:numId="5">
    <w:abstractNumId w:val="5"/>
  </w:num>
  <w:num w:numId="6">
    <w:abstractNumId w:val="17"/>
  </w:num>
  <w:num w:numId="7">
    <w:abstractNumId w:val="11"/>
  </w:num>
  <w:num w:numId="8">
    <w:abstractNumId w:val="4"/>
  </w:num>
  <w:num w:numId="9">
    <w:abstractNumId w:val="9"/>
  </w:num>
  <w:num w:numId="10">
    <w:abstractNumId w:val="20"/>
  </w:num>
  <w:num w:numId="11">
    <w:abstractNumId w:val="10"/>
  </w:num>
  <w:num w:numId="12">
    <w:abstractNumId w:val="15"/>
  </w:num>
  <w:num w:numId="13">
    <w:abstractNumId w:val="1"/>
  </w:num>
  <w:num w:numId="14">
    <w:abstractNumId w:val="21"/>
  </w:num>
  <w:num w:numId="15">
    <w:abstractNumId w:val="0"/>
  </w:num>
  <w:num w:numId="16">
    <w:abstractNumId w:val="3"/>
  </w:num>
  <w:num w:numId="17">
    <w:abstractNumId w:val="14"/>
  </w:num>
  <w:num w:numId="18">
    <w:abstractNumId w:val="19"/>
  </w:num>
  <w:num w:numId="19">
    <w:abstractNumId w:val="16"/>
  </w:num>
  <w:num w:numId="20">
    <w:abstractNumId w:val="6"/>
  </w:num>
  <w:num w:numId="21">
    <w:abstractNumId w:val="13"/>
  </w:num>
  <w:num w:numId="22">
    <w:abstractNumId w:val="12"/>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F3"/>
    <w:rsid w:val="000007E1"/>
    <w:rsid w:val="00012784"/>
    <w:rsid w:val="00013E8B"/>
    <w:rsid w:val="00014C96"/>
    <w:rsid w:val="000226FA"/>
    <w:rsid w:val="00022FE2"/>
    <w:rsid w:val="000275FE"/>
    <w:rsid w:val="000360AB"/>
    <w:rsid w:val="00036C4F"/>
    <w:rsid w:val="00041068"/>
    <w:rsid w:val="00041DD2"/>
    <w:rsid w:val="00044136"/>
    <w:rsid w:val="000545B3"/>
    <w:rsid w:val="00062E43"/>
    <w:rsid w:val="00064DC7"/>
    <w:rsid w:val="00066E5F"/>
    <w:rsid w:val="0006778E"/>
    <w:rsid w:val="00067BEA"/>
    <w:rsid w:val="00067C58"/>
    <w:rsid w:val="00074CA5"/>
    <w:rsid w:val="0009351B"/>
    <w:rsid w:val="000A7339"/>
    <w:rsid w:val="000B7011"/>
    <w:rsid w:val="000C3BE1"/>
    <w:rsid w:val="000C64F1"/>
    <w:rsid w:val="000D1AA5"/>
    <w:rsid w:val="000E1D87"/>
    <w:rsid w:val="000E34F3"/>
    <w:rsid w:val="001011A3"/>
    <w:rsid w:val="00111E28"/>
    <w:rsid w:val="00121A11"/>
    <w:rsid w:val="001263C8"/>
    <w:rsid w:val="00127A37"/>
    <w:rsid w:val="00131E0A"/>
    <w:rsid w:val="001407BF"/>
    <w:rsid w:val="00140D61"/>
    <w:rsid w:val="001417EB"/>
    <w:rsid w:val="00146E62"/>
    <w:rsid w:val="00151BDA"/>
    <w:rsid w:val="00155535"/>
    <w:rsid w:val="00161A5C"/>
    <w:rsid w:val="001747E8"/>
    <w:rsid w:val="00185AA6"/>
    <w:rsid w:val="001C3F0C"/>
    <w:rsid w:val="001C5082"/>
    <w:rsid w:val="001C5CD9"/>
    <w:rsid w:val="001D3E8B"/>
    <w:rsid w:val="001D5AF8"/>
    <w:rsid w:val="001D6F9E"/>
    <w:rsid w:val="001D71CC"/>
    <w:rsid w:val="001E6346"/>
    <w:rsid w:val="001F3464"/>
    <w:rsid w:val="001F5F2E"/>
    <w:rsid w:val="001F7EB9"/>
    <w:rsid w:val="002073FB"/>
    <w:rsid w:val="00211521"/>
    <w:rsid w:val="00216006"/>
    <w:rsid w:val="002213EA"/>
    <w:rsid w:val="00221E69"/>
    <w:rsid w:val="00240D9A"/>
    <w:rsid w:val="002430FB"/>
    <w:rsid w:val="00247347"/>
    <w:rsid w:val="00256353"/>
    <w:rsid w:val="002574F5"/>
    <w:rsid w:val="00257CF0"/>
    <w:rsid w:val="002606EC"/>
    <w:rsid w:val="0026695F"/>
    <w:rsid w:val="00270907"/>
    <w:rsid w:val="00276228"/>
    <w:rsid w:val="00287767"/>
    <w:rsid w:val="002919F1"/>
    <w:rsid w:val="00295FC2"/>
    <w:rsid w:val="00296B87"/>
    <w:rsid w:val="002B242E"/>
    <w:rsid w:val="002B491E"/>
    <w:rsid w:val="002B4FBD"/>
    <w:rsid w:val="002C4823"/>
    <w:rsid w:val="002C6206"/>
    <w:rsid w:val="002D5CEE"/>
    <w:rsid w:val="002E10DC"/>
    <w:rsid w:val="002E7013"/>
    <w:rsid w:val="002F52EE"/>
    <w:rsid w:val="00302ACC"/>
    <w:rsid w:val="00305B05"/>
    <w:rsid w:val="0031104D"/>
    <w:rsid w:val="00332353"/>
    <w:rsid w:val="00334508"/>
    <w:rsid w:val="003354FC"/>
    <w:rsid w:val="0034406F"/>
    <w:rsid w:val="003561C7"/>
    <w:rsid w:val="003676A8"/>
    <w:rsid w:val="003719C4"/>
    <w:rsid w:val="00373175"/>
    <w:rsid w:val="0037630A"/>
    <w:rsid w:val="0037676E"/>
    <w:rsid w:val="00386D43"/>
    <w:rsid w:val="0039645D"/>
    <w:rsid w:val="003A68AD"/>
    <w:rsid w:val="003A72FB"/>
    <w:rsid w:val="003B0359"/>
    <w:rsid w:val="003B08C2"/>
    <w:rsid w:val="003B2D62"/>
    <w:rsid w:val="003B5786"/>
    <w:rsid w:val="003C7DCF"/>
    <w:rsid w:val="003E0369"/>
    <w:rsid w:val="003E7F4D"/>
    <w:rsid w:val="003F4563"/>
    <w:rsid w:val="00402775"/>
    <w:rsid w:val="00404956"/>
    <w:rsid w:val="00412623"/>
    <w:rsid w:val="00412ABC"/>
    <w:rsid w:val="00417C89"/>
    <w:rsid w:val="00422195"/>
    <w:rsid w:val="004303AD"/>
    <w:rsid w:val="004407F4"/>
    <w:rsid w:val="00445896"/>
    <w:rsid w:val="0045510D"/>
    <w:rsid w:val="00466A60"/>
    <w:rsid w:val="00470EE0"/>
    <w:rsid w:val="004816C4"/>
    <w:rsid w:val="004934FE"/>
    <w:rsid w:val="0049530E"/>
    <w:rsid w:val="00497410"/>
    <w:rsid w:val="004B2BBA"/>
    <w:rsid w:val="004B6B8B"/>
    <w:rsid w:val="004B7922"/>
    <w:rsid w:val="004C679E"/>
    <w:rsid w:val="004C7383"/>
    <w:rsid w:val="004E3719"/>
    <w:rsid w:val="004E73B4"/>
    <w:rsid w:val="004F1ABC"/>
    <w:rsid w:val="00500A54"/>
    <w:rsid w:val="00505970"/>
    <w:rsid w:val="00527457"/>
    <w:rsid w:val="00532142"/>
    <w:rsid w:val="0055044D"/>
    <w:rsid w:val="005621C5"/>
    <w:rsid w:val="005731AD"/>
    <w:rsid w:val="00581ED9"/>
    <w:rsid w:val="00592FC9"/>
    <w:rsid w:val="00595ECB"/>
    <w:rsid w:val="005B0343"/>
    <w:rsid w:val="005B32CE"/>
    <w:rsid w:val="005C6C48"/>
    <w:rsid w:val="005C7318"/>
    <w:rsid w:val="005D2248"/>
    <w:rsid w:val="005E7B67"/>
    <w:rsid w:val="005F5C89"/>
    <w:rsid w:val="005F63B6"/>
    <w:rsid w:val="00600B60"/>
    <w:rsid w:val="006154B8"/>
    <w:rsid w:val="00615A45"/>
    <w:rsid w:val="006200E7"/>
    <w:rsid w:val="006261E8"/>
    <w:rsid w:val="0062627E"/>
    <w:rsid w:val="006262D1"/>
    <w:rsid w:val="006309F5"/>
    <w:rsid w:val="006360EB"/>
    <w:rsid w:val="006375BC"/>
    <w:rsid w:val="00642007"/>
    <w:rsid w:val="00645EE3"/>
    <w:rsid w:val="00646878"/>
    <w:rsid w:val="00651DE1"/>
    <w:rsid w:val="00651EAF"/>
    <w:rsid w:val="00654C5F"/>
    <w:rsid w:val="00655E9D"/>
    <w:rsid w:val="00660AD7"/>
    <w:rsid w:val="00672A9A"/>
    <w:rsid w:val="00690221"/>
    <w:rsid w:val="006932C5"/>
    <w:rsid w:val="006C0AC8"/>
    <w:rsid w:val="006C0D02"/>
    <w:rsid w:val="006C44EA"/>
    <w:rsid w:val="006D68FA"/>
    <w:rsid w:val="006E1FBC"/>
    <w:rsid w:val="00706D12"/>
    <w:rsid w:val="00710BC7"/>
    <w:rsid w:val="00710ED3"/>
    <w:rsid w:val="007117E8"/>
    <w:rsid w:val="007156C7"/>
    <w:rsid w:val="007205F0"/>
    <w:rsid w:val="00723AEC"/>
    <w:rsid w:val="0072416E"/>
    <w:rsid w:val="007340C3"/>
    <w:rsid w:val="00745DE9"/>
    <w:rsid w:val="0075177C"/>
    <w:rsid w:val="00753C9F"/>
    <w:rsid w:val="007556E4"/>
    <w:rsid w:val="0075657B"/>
    <w:rsid w:val="00791D48"/>
    <w:rsid w:val="00791E8F"/>
    <w:rsid w:val="00793DA6"/>
    <w:rsid w:val="007A4F38"/>
    <w:rsid w:val="007B0A21"/>
    <w:rsid w:val="007B0C72"/>
    <w:rsid w:val="007B6459"/>
    <w:rsid w:val="007C0ADD"/>
    <w:rsid w:val="007D3771"/>
    <w:rsid w:val="007D3946"/>
    <w:rsid w:val="007E6FB4"/>
    <w:rsid w:val="00802FAC"/>
    <w:rsid w:val="00805B39"/>
    <w:rsid w:val="00827832"/>
    <w:rsid w:val="0083092D"/>
    <w:rsid w:val="008309B2"/>
    <w:rsid w:val="00831AD1"/>
    <w:rsid w:val="008326B4"/>
    <w:rsid w:val="00840925"/>
    <w:rsid w:val="00842C91"/>
    <w:rsid w:val="0088686F"/>
    <w:rsid w:val="00891EC9"/>
    <w:rsid w:val="008A3F56"/>
    <w:rsid w:val="008A4B01"/>
    <w:rsid w:val="008B3ADE"/>
    <w:rsid w:val="008B7EE9"/>
    <w:rsid w:val="008C34A3"/>
    <w:rsid w:val="008C750D"/>
    <w:rsid w:val="008D12EE"/>
    <w:rsid w:val="008D3569"/>
    <w:rsid w:val="008D4AA9"/>
    <w:rsid w:val="008E113C"/>
    <w:rsid w:val="008E4A73"/>
    <w:rsid w:val="008F00E5"/>
    <w:rsid w:val="008F2B22"/>
    <w:rsid w:val="008F4F6B"/>
    <w:rsid w:val="009004DE"/>
    <w:rsid w:val="00927A5C"/>
    <w:rsid w:val="009318BB"/>
    <w:rsid w:val="0093206F"/>
    <w:rsid w:val="00933189"/>
    <w:rsid w:val="0094075E"/>
    <w:rsid w:val="00956C70"/>
    <w:rsid w:val="00964600"/>
    <w:rsid w:val="009705CA"/>
    <w:rsid w:val="009718C3"/>
    <w:rsid w:val="009861B5"/>
    <w:rsid w:val="0098675B"/>
    <w:rsid w:val="00986F3E"/>
    <w:rsid w:val="00994C7A"/>
    <w:rsid w:val="009A3E42"/>
    <w:rsid w:val="009B07E6"/>
    <w:rsid w:val="009B5C6F"/>
    <w:rsid w:val="009D7115"/>
    <w:rsid w:val="009D7DBD"/>
    <w:rsid w:val="009E5C8A"/>
    <w:rsid w:val="009F4292"/>
    <w:rsid w:val="009F6D6E"/>
    <w:rsid w:val="00A05ECC"/>
    <w:rsid w:val="00A228EF"/>
    <w:rsid w:val="00A24892"/>
    <w:rsid w:val="00A31D13"/>
    <w:rsid w:val="00A335FB"/>
    <w:rsid w:val="00A3537A"/>
    <w:rsid w:val="00A41635"/>
    <w:rsid w:val="00A50261"/>
    <w:rsid w:val="00A5180D"/>
    <w:rsid w:val="00A52A45"/>
    <w:rsid w:val="00A6710C"/>
    <w:rsid w:val="00A77F62"/>
    <w:rsid w:val="00A84BAE"/>
    <w:rsid w:val="00A927D0"/>
    <w:rsid w:val="00A9467D"/>
    <w:rsid w:val="00A94F8A"/>
    <w:rsid w:val="00AA0710"/>
    <w:rsid w:val="00AA432D"/>
    <w:rsid w:val="00AB4677"/>
    <w:rsid w:val="00AB7FAF"/>
    <w:rsid w:val="00AD51D3"/>
    <w:rsid w:val="00AD7E86"/>
    <w:rsid w:val="00AE225C"/>
    <w:rsid w:val="00AF17C4"/>
    <w:rsid w:val="00B00C32"/>
    <w:rsid w:val="00B02350"/>
    <w:rsid w:val="00B165A1"/>
    <w:rsid w:val="00B20396"/>
    <w:rsid w:val="00B41915"/>
    <w:rsid w:val="00B51E04"/>
    <w:rsid w:val="00B5217A"/>
    <w:rsid w:val="00B62B52"/>
    <w:rsid w:val="00B7334B"/>
    <w:rsid w:val="00B7685E"/>
    <w:rsid w:val="00B84297"/>
    <w:rsid w:val="00B9626E"/>
    <w:rsid w:val="00BA2A4F"/>
    <w:rsid w:val="00BA3254"/>
    <w:rsid w:val="00BA546A"/>
    <w:rsid w:val="00BB13BD"/>
    <w:rsid w:val="00BB4A65"/>
    <w:rsid w:val="00BB7F23"/>
    <w:rsid w:val="00BC1270"/>
    <w:rsid w:val="00BC2A15"/>
    <w:rsid w:val="00BD4256"/>
    <w:rsid w:val="00BD7740"/>
    <w:rsid w:val="00BE57BF"/>
    <w:rsid w:val="00BF040C"/>
    <w:rsid w:val="00BF0BB7"/>
    <w:rsid w:val="00BF1F31"/>
    <w:rsid w:val="00BF585F"/>
    <w:rsid w:val="00BF59F5"/>
    <w:rsid w:val="00C07549"/>
    <w:rsid w:val="00C14325"/>
    <w:rsid w:val="00C15606"/>
    <w:rsid w:val="00C15DB3"/>
    <w:rsid w:val="00C35E7C"/>
    <w:rsid w:val="00C54C79"/>
    <w:rsid w:val="00C56444"/>
    <w:rsid w:val="00C57975"/>
    <w:rsid w:val="00C62B1F"/>
    <w:rsid w:val="00C875FB"/>
    <w:rsid w:val="00C87F80"/>
    <w:rsid w:val="00C924EC"/>
    <w:rsid w:val="00C94C68"/>
    <w:rsid w:val="00CA4BF2"/>
    <w:rsid w:val="00CB33FA"/>
    <w:rsid w:val="00CC26C7"/>
    <w:rsid w:val="00CC734F"/>
    <w:rsid w:val="00CD270B"/>
    <w:rsid w:val="00CD7F37"/>
    <w:rsid w:val="00CE758E"/>
    <w:rsid w:val="00CE7D0F"/>
    <w:rsid w:val="00CF02E0"/>
    <w:rsid w:val="00D031B8"/>
    <w:rsid w:val="00D110A9"/>
    <w:rsid w:val="00D16415"/>
    <w:rsid w:val="00D20CD0"/>
    <w:rsid w:val="00D345CE"/>
    <w:rsid w:val="00D360C2"/>
    <w:rsid w:val="00D52133"/>
    <w:rsid w:val="00D52142"/>
    <w:rsid w:val="00D55818"/>
    <w:rsid w:val="00D62068"/>
    <w:rsid w:val="00D74872"/>
    <w:rsid w:val="00D808CD"/>
    <w:rsid w:val="00D81886"/>
    <w:rsid w:val="00D83A1C"/>
    <w:rsid w:val="00D86F80"/>
    <w:rsid w:val="00DB792C"/>
    <w:rsid w:val="00DD295D"/>
    <w:rsid w:val="00DE1A97"/>
    <w:rsid w:val="00DE428F"/>
    <w:rsid w:val="00DE72A5"/>
    <w:rsid w:val="00E0373E"/>
    <w:rsid w:val="00E14C2C"/>
    <w:rsid w:val="00E16C9B"/>
    <w:rsid w:val="00E2581A"/>
    <w:rsid w:val="00E367AD"/>
    <w:rsid w:val="00E42230"/>
    <w:rsid w:val="00E4537A"/>
    <w:rsid w:val="00E4683A"/>
    <w:rsid w:val="00E51739"/>
    <w:rsid w:val="00E561F3"/>
    <w:rsid w:val="00E607B2"/>
    <w:rsid w:val="00E91A9D"/>
    <w:rsid w:val="00E946E0"/>
    <w:rsid w:val="00EB45B5"/>
    <w:rsid w:val="00EB4D19"/>
    <w:rsid w:val="00EB56AD"/>
    <w:rsid w:val="00EB6357"/>
    <w:rsid w:val="00ED0B8A"/>
    <w:rsid w:val="00EE6D9A"/>
    <w:rsid w:val="00EF2D68"/>
    <w:rsid w:val="00F033AD"/>
    <w:rsid w:val="00F04FF1"/>
    <w:rsid w:val="00F179CA"/>
    <w:rsid w:val="00F25C48"/>
    <w:rsid w:val="00F27BB7"/>
    <w:rsid w:val="00F34B41"/>
    <w:rsid w:val="00F421A5"/>
    <w:rsid w:val="00F54D37"/>
    <w:rsid w:val="00F57569"/>
    <w:rsid w:val="00F71A92"/>
    <w:rsid w:val="00F86B7F"/>
    <w:rsid w:val="00F950F6"/>
    <w:rsid w:val="00FA7CBD"/>
    <w:rsid w:val="00FB0908"/>
    <w:rsid w:val="00FC5103"/>
    <w:rsid w:val="00FD5AA4"/>
    <w:rsid w:val="00FE5394"/>
    <w:rsid w:val="00FE6BB7"/>
    <w:rsid w:val="00FE7EA3"/>
    <w:rsid w:val="00FF3D0B"/>
    <w:rsid w:val="00FF7D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CFFBE"/>
  <w15:docId w15:val="{D2FE7B2C-4618-49DF-8CD6-140CC237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1F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E56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E561F3"/>
    <w:pPr>
      <w:ind w:left="720"/>
      <w:contextualSpacing/>
    </w:pPr>
  </w:style>
  <w:style w:type="paragraph" w:styleId="Tekstprzypisudolnego">
    <w:name w:val="footnote text"/>
    <w:basedOn w:val="Normalny"/>
    <w:link w:val="TekstprzypisudolnegoZnak"/>
    <w:uiPriority w:val="99"/>
    <w:rsid w:val="00E561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E561F3"/>
    <w:rPr>
      <w:rFonts w:ascii="Calibri" w:hAnsi="Calibri" w:cs="Times New Roman"/>
      <w:sz w:val="20"/>
      <w:szCs w:val="20"/>
    </w:rPr>
  </w:style>
  <w:style w:type="character" w:styleId="Odwoanieprzypisudolnego">
    <w:name w:val="footnote reference"/>
    <w:basedOn w:val="Domylnaczcionkaakapitu"/>
    <w:uiPriority w:val="99"/>
    <w:rsid w:val="00E561F3"/>
    <w:rPr>
      <w:rFonts w:cs="Times New Roman"/>
      <w:vertAlign w:val="superscript"/>
    </w:rPr>
  </w:style>
  <w:style w:type="character" w:styleId="Hipercze">
    <w:name w:val="Hyperlink"/>
    <w:basedOn w:val="Domylnaczcionkaakapitu"/>
    <w:uiPriority w:val="99"/>
    <w:rsid w:val="00E561F3"/>
    <w:rPr>
      <w:rFonts w:cs="Times New Roman"/>
      <w:color w:val="0000FF"/>
      <w:u w:val="single"/>
    </w:rPr>
  </w:style>
  <w:style w:type="paragraph" w:styleId="Listapunktowana">
    <w:name w:val="List Bullet"/>
    <w:basedOn w:val="Normalny"/>
    <w:uiPriority w:val="99"/>
    <w:rsid w:val="00E561F3"/>
    <w:pPr>
      <w:numPr>
        <w:numId w:val="14"/>
      </w:numPr>
      <w:tabs>
        <w:tab w:val="num" w:pos="360"/>
      </w:tabs>
      <w:ind w:left="360"/>
      <w:contextualSpacing/>
    </w:pPr>
  </w:style>
  <w:style w:type="paragraph" w:styleId="Tekstprzypisukocowego">
    <w:name w:val="endnote text"/>
    <w:basedOn w:val="Normalny"/>
    <w:link w:val="TekstprzypisukocowegoZnak"/>
    <w:uiPriority w:val="99"/>
    <w:semiHidden/>
    <w:rsid w:val="004E37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E3719"/>
    <w:rPr>
      <w:rFonts w:cs="Times New Roman"/>
      <w:sz w:val="20"/>
      <w:szCs w:val="20"/>
    </w:rPr>
  </w:style>
  <w:style w:type="character" w:styleId="Odwoanieprzypisukocowego">
    <w:name w:val="endnote reference"/>
    <w:basedOn w:val="Domylnaczcionkaakapitu"/>
    <w:uiPriority w:val="99"/>
    <w:semiHidden/>
    <w:rsid w:val="004E3719"/>
    <w:rPr>
      <w:rFonts w:cs="Times New Roman"/>
      <w:vertAlign w:val="superscript"/>
    </w:rPr>
  </w:style>
  <w:style w:type="paragraph" w:styleId="Nagwek">
    <w:name w:val="header"/>
    <w:basedOn w:val="Normalny"/>
    <w:link w:val="NagwekZnak"/>
    <w:uiPriority w:val="99"/>
    <w:rsid w:val="00BC2A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C2A15"/>
    <w:rPr>
      <w:rFonts w:cs="Times New Roman"/>
    </w:rPr>
  </w:style>
  <w:style w:type="paragraph" w:styleId="Stopka">
    <w:name w:val="footer"/>
    <w:basedOn w:val="Normalny"/>
    <w:link w:val="StopkaZnak"/>
    <w:uiPriority w:val="99"/>
    <w:rsid w:val="00BC2A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C2A15"/>
    <w:rPr>
      <w:rFonts w:cs="Times New Roman"/>
    </w:rPr>
  </w:style>
  <w:style w:type="paragraph" w:styleId="Tekstdymka">
    <w:name w:val="Balloon Text"/>
    <w:basedOn w:val="Normalny"/>
    <w:link w:val="TekstdymkaZnak"/>
    <w:uiPriority w:val="99"/>
    <w:semiHidden/>
    <w:rsid w:val="008D4A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D4AA9"/>
    <w:rPr>
      <w:rFonts w:ascii="Tahoma" w:hAnsi="Tahoma" w:cs="Tahoma"/>
      <w:sz w:val="16"/>
      <w:szCs w:val="16"/>
    </w:rPr>
  </w:style>
  <w:style w:type="character" w:styleId="Odwoaniedokomentarza">
    <w:name w:val="annotation reference"/>
    <w:basedOn w:val="Domylnaczcionkaakapitu"/>
    <w:uiPriority w:val="99"/>
    <w:semiHidden/>
    <w:rsid w:val="00A50261"/>
    <w:rPr>
      <w:rFonts w:cs="Times New Roman"/>
      <w:sz w:val="16"/>
      <w:szCs w:val="16"/>
    </w:rPr>
  </w:style>
  <w:style w:type="paragraph" w:styleId="Tekstkomentarza">
    <w:name w:val="annotation text"/>
    <w:basedOn w:val="Normalny"/>
    <w:link w:val="TekstkomentarzaZnak"/>
    <w:uiPriority w:val="99"/>
    <w:rsid w:val="00A50261"/>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A50261"/>
    <w:rPr>
      <w:rFonts w:cs="Times New Roman"/>
      <w:sz w:val="20"/>
      <w:szCs w:val="20"/>
    </w:rPr>
  </w:style>
  <w:style w:type="paragraph" w:styleId="Tematkomentarza">
    <w:name w:val="annotation subject"/>
    <w:basedOn w:val="Tekstkomentarza"/>
    <w:next w:val="Tekstkomentarza"/>
    <w:link w:val="TematkomentarzaZnak"/>
    <w:uiPriority w:val="99"/>
    <w:semiHidden/>
    <w:rsid w:val="00A50261"/>
    <w:rPr>
      <w:b/>
      <w:bCs/>
    </w:rPr>
  </w:style>
  <w:style w:type="character" w:customStyle="1" w:styleId="TematkomentarzaZnak">
    <w:name w:val="Temat komentarza Znak"/>
    <w:basedOn w:val="TekstkomentarzaZnak"/>
    <w:link w:val="Tematkomentarza"/>
    <w:uiPriority w:val="99"/>
    <w:semiHidden/>
    <w:locked/>
    <w:rsid w:val="00A50261"/>
    <w:rPr>
      <w:rFonts w:cs="Times New Roman"/>
      <w:b/>
      <w:bCs/>
      <w:sz w:val="20"/>
      <w:szCs w:val="20"/>
    </w:rPr>
  </w:style>
  <w:style w:type="paragraph" w:styleId="Poprawka">
    <w:name w:val="Revision"/>
    <w:hidden/>
    <w:uiPriority w:val="99"/>
    <w:semiHidden/>
    <w:rsid w:val="004407F4"/>
    <w:rPr>
      <w:lang w:eastAsia="en-US"/>
    </w:rPr>
  </w:style>
  <w:style w:type="paragraph" w:customStyle="1" w:styleId="Default">
    <w:name w:val="Default"/>
    <w:uiPriority w:val="99"/>
    <w:rsid w:val="002F52EE"/>
    <w:pPr>
      <w:autoSpaceDE w:val="0"/>
      <w:autoSpaceDN w:val="0"/>
      <w:adjustRightInd w:val="0"/>
    </w:pPr>
    <w:rPr>
      <w:rFonts w:ascii="Liberation Sans" w:eastAsia="Times New Roman" w:hAnsi="Liberation Sans" w:cs="Liberation Sans"/>
      <w:color w:val="000000"/>
      <w:sz w:val="24"/>
      <w:szCs w:val="24"/>
    </w:rPr>
  </w:style>
  <w:style w:type="character" w:customStyle="1" w:styleId="Wzmianka1">
    <w:name w:val="Wzmianka1"/>
    <w:basedOn w:val="Domylnaczcionkaakapitu"/>
    <w:uiPriority w:val="99"/>
    <w:semiHidden/>
    <w:unhideWhenUsed/>
    <w:rsid w:val="008868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042">
      <w:marLeft w:val="0"/>
      <w:marRight w:val="0"/>
      <w:marTop w:val="0"/>
      <w:marBottom w:val="0"/>
      <w:divBdr>
        <w:top w:val="none" w:sz="0" w:space="0" w:color="auto"/>
        <w:left w:val="none" w:sz="0" w:space="0" w:color="auto"/>
        <w:bottom w:val="none" w:sz="0" w:space="0" w:color="auto"/>
        <w:right w:val="none" w:sz="0" w:space="0" w:color="auto"/>
      </w:divBdr>
    </w:div>
    <w:div w:id="21395043">
      <w:marLeft w:val="0"/>
      <w:marRight w:val="0"/>
      <w:marTop w:val="0"/>
      <w:marBottom w:val="0"/>
      <w:divBdr>
        <w:top w:val="none" w:sz="0" w:space="0" w:color="auto"/>
        <w:left w:val="none" w:sz="0" w:space="0" w:color="auto"/>
        <w:bottom w:val="none" w:sz="0" w:space="0" w:color="auto"/>
        <w:right w:val="none" w:sz="0" w:space="0" w:color="auto"/>
      </w:divBdr>
    </w:div>
    <w:div w:id="21395044">
      <w:marLeft w:val="0"/>
      <w:marRight w:val="0"/>
      <w:marTop w:val="0"/>
      <w:marBottom w:val="0"/>
      <w:divBdr>
        <w:top w:val="none" w:sz="0" w:space="0" w:color="auto"/>
        <w:left w:val="none" w:sz="0" w:space="0" w:color="auto"/>
        <w:bottom w:val="none" w:sz="0" w:space="0" w:color="auto"/>
        <w:right w:val="none" w:sz="0" w:space="0" w:color="auto"/>
      </w:divBdr>
    </w:div>
    <w:div w:id="21395045">
      <w:marLeft w:val="0"/>
      <w:marRight w:val="0"/>
      <w:marTop w:val="0"/>
      <w:marBottom w:val="0"/>
      <w:divBdr>
        <w:top w:val="none" w:sz="0" w:space="0" w:color="auto"/>
        <w:left w:val="none" w:sz="0" w:space="0" w:color="auto"/>
        <w:bottom w:val="none" w:sz="0" w:space="0" w:color="auto"/>
        <w:right w:val="none" w:sz="0" w:space="0" w:color="auto"/>
      </w:divBdr>
    </w:div>
    <w:div w:id="21395046">
      <w:marLeft w:val="0"/>
      <w:marRight w:val="0"/>
      <w:marTop w:val="0"/>
      <w:marBottom w:val="0"/>
      <w:divBdr>
        <w:top w:val="none" w:sz="0" w:space="0" w:color="auto"/>
        <w:left w:val="none" w:sz="0" w:space="0" w:color="auto"/>
        <w:bottom w:val="none" w:sz="0" w:space="0" w:color="auto"/>
        <w:right w:val="none" w:sz="0" w:space="0" w:color="auto"/>
      </w:divBdr>
    </w:div>
    <w:div w:id="21395047">
      <w:marLeft w:val="0"/>
      <w:marRight w:val="0"/>
      <w:marTop w:val="0"/>
      <w:marBottom w:val="0"/>
      <w:divBdr>
        <w:top w:val="none" w:sz="0" w:space="0" w:color="auto"/>
        <w:left w:val="none" w:sz="0" w:space="0" w:color="auto"/>
        <w:bottom w:val="none" w:sz="0" w:space="0" w:color="auto"/>
        <w:right w:val="none" w:sz="0" w:space="0" w:color="auto"/>
      </w:divBdr>
    </w:div>
    <w:div w:id="21395048">
      <w:marLeft w:val="0"/>
      <w:marRight w:val="0"/>
      <w:marTop w:val="0"/>
      <w:marBottom w:val="0"/>
      <w:divBdr>
        <w:top w:val="none" w:sz="0" w:space="0" w:color="auto"/>
        <w:left w:val="none" w:sz="0" w:space="0" w:color="auto"/>
        <w:bottom w:val="none" w:sz="0" w:space="0" w:color="auto"/>
        <w:right w:val="none" w:sz="0" w:space="0" w:color="auto"/>
      </w:divBdr>
    </w:div>
    <w:div w:id="21395049">
      <w:marLeft w:val="0"/>
      <w:marRight w:val="0"/>
      <w:marTop w:val="0"/>
      <w:marBottom w:val="0"/>
      <w:divBdr>
        <w:top w:val="none" w:sz="0" w:space="0" w:color="auto"/>
        <w:left w:val="none" w:sz="0" w:space="0" w:color="auto"/>
        <w:bottom w:val="none" w:sz="0" w:space="0" w:color="auto"/>
        <w:right w:val="none" w:sz="0" w:space="0" w:color="auto"/>
      </w:divBdr>
    </w:div>
    <w:div w:id="75518106">
      <w:bodyDiv w:val="1"/>
      <w:marLeft w:val="0"/>
      <w:marRight w:val="0"/>
      <w:marTop w:val="0"/>
      <w:marBottom w:val="0"/>
      <w:divBdr>
        <w:top w:val="none" w:sz="0" w:space="0" w:color="auto"/>
        <w:left w:val="none" w:sz="0" w:space="0" w:color="auto"/>
        <w:bottom w:val="none" w:sz="0" w:space="0" w:color="auto"/>
        <w:right w:val="none" w:sz="0" w:space="0" w:color="auto"/>
      </w:divBdr>
    </w:div>
    <w:div w:id="674038117">
      <w:bodyDiv w:val="1"/>
      <w:marLeft w:val="0"/>
      <w:marRight w:val="0"/>
      <w:marTop w:val="0"/>
      <w:marBottom w:val="0"/>
      <w:divBdr>
        <w:top w:val="none" w:sz="0" w:space="0" w:color="auto"/>
        <w:left w:val="none" w:sz="0" w:space="0" w:color="auto"/>
        <w:bottom w:val="none" w:sz="0" w:space="0" w:color="auto"/>
        <w:right w:val="none" w:sz="0" w:space="0" w:color="auto"/>
      </w:divBdr>
    </w:div>
    <w:div w:id="713163124">
      <w:bodyDiv w:val="1"/>
      <w:marLeft w:val="0"/>
      <w:marRight w:val="0"/>
      <w:marTop w:val="0"/>
      <w:marBottom w:val="0"/>
      <w:divBdr>
        <w:top w:val="none" w:sz="0" w:space="0" w:color="auto"/>
        <w:left w:val="none" w:sz="0" w:space="0" w:color="auto"/>
        <w:bottom w:val="none" w:sz="0" w:space="0" w:color="auto"/>
        <w:right w:val="none" w:sz="0" w:space="0" w:color="auto"/>
      </w:divBdr>
    </w:div>
    <w:div w:id="892545852">
      <w:bodyDiv w:val="1"/>
      <w:marLeft w:val="0"/>
      <w:marRight w:val="0"/>
      <w:marTop w:val="0"/>
      <w:marBottom w:val="0"/>
      <w:divBdr>
        <w:top w:val="none" w:sz="0" w:space="0" w:color="auto"/>
        <w:left w:val="none" w:sz="0" w:space="0" w:color="auto"/>
        <w:bottom w:val="none" w:sz="0" w:space="0" w:color="auto"/>
        <w:right w:val="none" w:sz="0" w:space="0" w:color="auto"/>
      </w:divBdr>
    </w:div>
    <w:div w:id="1101729315">
      <w:bodyDiv w:val="1"/>
      <w:marLeft w:val="0"/>
      <w:marRight w:val="0"/>
      <w:marTop w:val="0"/>
      <w:marBottom w:val="0"/>
      <w:divBdr>
        <w:top w:val="none" w:sz="0" w:space="0" w:color="auto"/>
        <w:left w:val="none" w:sz="0" w:space="0" w:color="auto"/>
        <w:bottom w:val="none" w:sz="0" w:space="0" w:color="auto"/>
        <w:right w:val="none" w:sz="0" w:space="0" w:color="auto"/>
      </w:divBdr>
    </w:div>
    <w:div w:id="1613366016">
      <w:bodyDiv w:val="1"/>
      <w:marLeft w:val="0"/>
      <w:marRight w:val="0"/>
      <w:marTop w:val="0"/>
      <w:marBottom w:val="0"/>
      <w:divBdr>
        <w:top w:val="none" w:sz="0" w:space="0" w:color="auto"/>
        <w:left w:val="none" w:sz="0" w:space="0" w:color="auto"/>
        <w:bottom w:val="none" w:sz="0" w:space="0" w:color="auto"/>
        <w:right w:val="none" w:sz="0" w:space="0" w:color="auto"/>
      </w:divBdr>
    </w:div>
    <w:div w:id="1748457259">
      <w:bodyDiv w:val="1"/>
      <w:marLeft w:val="0"/>
      <w:marRight w:val="0"/>
      <w:marTop w:val="0"/>
      <w:marBottom w:val="0"/>
      <w:divBdr>
        <w:top w:val="none" w:sz="0" w:space="0" w:color="auto"/>
        <w:left w:val="none" w:sz="0" w:space="0" w:color="auto"/>
        <w:bottom w:val="none" w:sz="0" w:space="0" w:color="auto"/>
        <w:right w:val="none" w:sz="0" w:space="0" w:color="auto"/>
      </w:divBdr>
    </w:div>
    <w:div w:id="1807816176">
      <w:bodyDiv w:val="1"/>
      <w:marLeft w:val="0"/>
      <w:marRight w:val="0"/>
      <w:marTop w:val="0"/>
      <w:marBottom w:val="0"/>
      <w:divBdr>
        <w:top w:val="none" w:sz="0" w:space="0" w:color="auto"/>
        <w:left w:val="none" w:sz="0" w:space="0" w:color="auto"/>
        <w:bottom w:val="none" w:sz="0" w:space="0" w:color="auto"/>
        <w:right w:val="none" w:sz="0" w:space="0" w:color="auto"/>
      </w:divBdr>
      <w:divsChild>
        <w:div w:id="2053772055">
          <w:marLeft w:val="0"/>
          <w:marRight w:val="0"/>
          <w:marTop w:val="0"/>
          <w:marBottom w:val="0"/>
          <w:divBdr>
            <w:top w:val="none" w:sz="0" w:space="0" w:color="auto"/>
            <w:left w:val="none" w:sz="0" w:space="0" w:color="auto"/>
            <w:bottom w:val="none" w:sz="0" w:space="0" w:color="auto"/>
            <w:right w:val="none" w:sz="0" w:space="0" w:color="auto"/>
          </w:divBdr>
        </w:div>
      </w:divsChild>
    </w:div>
    <w:div w:id="2128309033">
      <w:bodyDiv w:val="1"/>
      <w:marLeft w:val="0"/>
      <w:marRight w:val="0"/>
      <w:marTop w:val="0"/>
      <w:marBottom w:val="0"/>
      <w:divBdr>
        <w:top w:val="none" w:sz="0" w:space="0" w:color="auto"/>
        <w:left w:val="none" w:sz="0" w:space="0" w:color="auto"/>
        <w:bottom w:val="none" w:sz="0" w:space="0" w:color="auto"/>
        <w:right w:val="none" w:sz="0" w:space="0" w:color="auto"/>
      </w:divBdr>
      <w:divsChild>
        <w:div w:id="186744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wieckie.com.pl/pl/kategoria/strefa-partner&#243;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288EE02-3939-4369-9847-7E11F8A4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5597</Words>
  <Characters>39237</Characters>
  <Application>Microsoft Office Word</Application>
  <DocSecurity>0</DocSecurity>
  <Lines>326</Lines>
  <Paragraphs>89</Paragraphs>
  <ScaleCrop>false</ScaleCrop>
  <HeadingPairs>
    <vt:vector size="2" baseType="variant">
      <vt:variant>
        <vt:lpstr>Tytuł</vt:lpstr>
      </vt:variant>
      <vt:variant>
        <vt:i4>1</vt:i4>
      </vt:variant>
    </vt:vector>
  </HeadingPairs>
  <TitlesOfParts>
    <vt:vector size="1" baseType="lpstr">
      <vt:lpstr/>
    </vt:vector>
  </TitlesOfParts>
  <Company>Kancelaria Radców Prawnych i Adwokatów</Company>
  <LinksUpToDate>false</LinksUpToDate>
  <CharactersWithSpaces>44745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Madej</dc:creator>
  <cp:lastModifiedBy>Paweł Wach</cp:lastModifiedBy>
  <cp:revision>5</cp:revision>
  <cp:lastPrinted>2017-06-01T11:32:00Z</cp:lastPrinted>
  <dcterms:created xsi:type="dcterms:W3CDTF">2017-08-02T11:14:00Z</dcterms:created>
  <dcterms:modified xsi:type="dcterms:W3CDTF">2017-08-02T11:33:00Z</dcterms:modified>
</cp:coreProperties>
</file>